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72789266"/>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firstRow="1" w:lastRow="0" w:firstColumn="1" w:lastColumn="0" w:noHBand="0" w:noVBand="1"/>
          </w:tblPr>
          <w:tblGrid>
            <w:gridCol w:w="10872"/>
          </w:tblGrid>
          <w:tr w:rsidR="008769D9">
            <w:trPr>
              <w:trHeight w:val="2880"/>
              <w:jc w:val="center"/>
            </w:trPr>
            <w:tc>
              <w:tcPr>
                <w:tcW w:w="5000" w:type="pct"/>
              </w:tcPr>
              <w:p w:rsidR="008769D9" w:rsidRDefault="00616354" w:rsidP="00294C63">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rPr>
                  <w:drawing>
                    <wp:anchor distT="0" distB="0" distL="114300" distR="114300" simplePos="0" relativeHeight="251655680" behindDoc="1" locked="0" layoutInCell="1" allowOverlap="1">
                      <wp:simplePos x="0" y="0"/>
                      <wp:positionH relativeFrom="margin">
                        <wp:posOffset>546735</wp:posOffset>
                      </wp:positionH>
                      <wp:positionV relativeFrom="margin">
                        <wp:posOffset>1609725</wp:posOffset>
                      </wp:positionV>
                      <wp:extent cx="5667375" cy="4191000"/>
                      <wp:effectExtent l="19050" t="0" r="9525" b="0"/>
                      <wp:wrapNone/>
                      <wp:docPr id="2" name="Picture 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9" cstate="print">
                                <a:duotone>
                                  <a:schemeClr val="bg2">
                                    <a:shade val="45000"/>
                                    <a:satMod val="135000"/>
                                  </a:schemeClr>
                                  <a:prstClr val="white"/>
                                </a:duotone>
                              </a:blip>
                              <a:stretch>
                                <a:fillRect/>
                              </a:stretch>
                            </pic:blipFill>
                            <pic:spPr>
                              <a:xfrm>
                                <a:off x="0" y="0"/>
                                <a:ext cx="5667375" cy="4191000"/>
                              </a:xfrm>
                              <a:prstGeom prst="rect">
                                <a:avLst/>
                              </a:prstGeom>
                            </pic:spPr>
                          </pic:pic>
                        </a:graphicData>
                      </a:graphic>
                    </wp:anchor>
                  </w:drawing>
                </w:r>
              </w:p>
            </w:tc>
          </w:tr>
          <w:tr w:rsidR="008769D9">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8769D9" w:rsidRDefault="008769D9">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Deliverable #</w:t>
                    </w:r>
                    <w:r w:rsidR="00B43D7A">
                      <w:rPr>
                        <w:rFonts w:asciiTheme="majorHAnsi" w:eastAsiaTheme="majorEastAsia" w:hAnsiTheme="majorHAnsi" w:cstheme="majorBidi"/>
                        <w:sz w:val="80"/>
                        <w:szCs w:val="80"/>
                      </w:rPr>
                      <w:t>2</w:t>
                    </w:r>
                  </w:p>
                </w:tc>
              </w:sdtContent>
            </w:sdt>
          </w:tr>
          <w:tr w:rsidR="008769D9">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8769D9" w:rsidRDefault="00B43D7A" w:rsidP="00B43D7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Product Specification and Project Plan</w:t>
                    </w:r>
                  </w:p>
                </w:tc>
              </w:sdtContent>
            </w:sdt>
          </w:tr>
          <w:tr w:rsidR="008769D9">
            <w:trPr>
              <w:trHeight w:val="360"/>
              <w:jc w:val="center"/>
            </w:trPr>
            <w:tc>
              <w:tcPr>
                <w:tcW w:w="5000" w:type="pct"/>
                <w:vAlign w:val="center"/>
              </w:tcPr>
              <w:p w:rsidR="008769D9" w:rsidRDefault="008769D9">
                <w:pPr>
                  <w:pStyle w:val="NoSpacing"/>
                  <w:jc w:val="center"/>
                </w:pPr>
              </w:p>
            </w:tc>
          </w:tr>
          <w:tr w:rsidR="008769D9">
            <w:trPr>
              <w:trHeight w:val="360"/>
              <w:jc w:val="center"/>
            </w:trPr>
            <w:tc>
              <w:tcPr>
                <w:tcW w:w="5000" w:type="pct"/>
                <w:vAlign w:val="center"/>
              </w:tcPr>
              <w:p w:rsidR="008769D9" w:rsidRDefault="008769D9" w:rsidP="00294C63">
                <w:pPr>
                  <w:pStyle w:val="NoSpacing"/>
                  <w:jc w:val="center"/>
                  <w:rPr>
                    <w:b/>
                    <w:bCs/>
                  </w:rPr>
                </w:pPr>
              </w:p>
            </w:tc>
          </w:tr>
          <w:tr w:rsidR="008769D9">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3-10-11T00:00:00Z">
                  <w:dateFormat w:val="M/d/yyyy"/>
                  <w:lid w:val="en-US"/>
                  <w:storeMappedDataAs w:val="dateTime"/>
                  <w:calendar w:val="gregorian"/>
                </w:date>
              </w:sdtPr>
              <w:sdtEndPr/>
              <w:sdtContent>
                <w:tc>
                  <w:tcPr>
                    <w:tcW w:w="5000" w:type="pct"/>
                    <w:vAlign w:val="center"/>
                  </w:tcPr>
                  <w:p w:rsidR="008769D9" w:rsidRDefault="008E4610">
                    <w:pPr>
                      <w:pStyle w:val="NoSpacing"/>
                      <w:jc w:val="center"/>
                      <w:rPr>
                        <w:b/>
                        <w:bCs/>
                      </w:rPr>
                    </w:pPr>
                    <w:r>
                      <w:rPr>
                        <w:b/>
                        <w:bCs/>
                      </w:rPr>
                      <w:t>10/11/2013</w:t>
                    </w:r>
                  </w:p>
                </w:tc>
              </w:sdtContent>
            </w:sdt>
          </w:tr>
        </w:tbl>
        <w:p w:rsidR="008769D9" w:rsidRDefault="00294C63" w:rsidP="00294C63">
          <w:pPr>
            <w:jc w:val="center"/>
            <w:rPr>
              <w:rFonts w:ascii="Arial" w:hAnsi="Arial" w:cs="Arial"/>
              <w:b/>
              <w:sz w:val="44"/>
              <w:szCs w:val="44"/>
            </w:rPr>
          </w:pPr>
          <w:r>
            <w:rPr>
              <w:rFonts w:ascii="Arial" w:hAnsi="Arial" w:cs="Arial"/>
              <w:b/>
              <w:sz w:val="44"/>
              <w:szCs w:val="44"/>
            </w:rPr>
            <w:t>Team 19: Self-Stabilizing Pool Table</w:t>
          </w:r>
        </w:p>
        <w:p w:rsidR="00294C63" w:rsidRDefault="00294C63" w:rsidP="00294C63">
          <w:pPr>
            <w:jc w:val="center"/>
            <w:rPr>
              <w:rFonts w:ascii="Arial" w:hAnsi="Arial" w:cs="Arial"/>
              <w:b/>
              <w:sz w:val="44"/>
              <w:szCs w:val="44"/>
            </w:rPr>
          </w:pPr>
          <w:r>
            <w:rPr>
              <w:rFonts w:ascii="Arial" w:hAnsi="Arial" w:cs="Arial"/>
              <w:b/>
              <w:sz w:val="44"/>
              <w:szCs w:val="44"/>
            </w:rPr>
            <w:t>Norman Gross</w:t>
          </w:r>
        </w:p>
        <w:p w:rsidR="00294C63" w:rsidRPr="00294C63" w:rsidRDefault="00294C63" w:rsidP="00294C63">
          <w:pPr>
            <w:jc w:val="center"/>
            <w:rPr>
              <w:rFonts w:ascii="Arial" w:hAnsi="Arial" w:cs="Arial"/>
              <w:b/>
              <w:sz w:val="44"/>
              <w:szCs w:val="44"/>
            </w:rPr>
          </w:pPr>
          <w:r>
            <w:rPr>
              <w:rFonts w:ascii="Arial" w:hAnsi="Arial" w:cs="Arial"/>
              <w:b/>
              <w:sz w:val="44"/>
              <w:szCs w:val="44"/>
            </w:rPr>
            <w:t>Alexander York</w:t>
          </w:r>
        </w:p>
        <w:p w:rsidR="008769D9" w:rsidRDefault="00AF38AC" w:rsidP="00AF38AC">
          <w:pPr>
            <w:jc w:val="center"/>
            <w:rPr>
              <w:b/>
              <w:bCs/>
              <w:noProof/>
            </w:rPr>
          </w:pPr>
          <w:r>
            <w:rPr>
              <w:b/>
              <w:bCs/>
              <w:noProof/>
            </w:rPr>
            <w:drawing>
              <wp:inline distT="0" distB="0" distL="0" distR="0">
                <wp:extent cx="2743200" cy="859536"/>
                <wp:effectExtent l="19050" t="0" r="0" b="0"/>
                <wp:docPr id="6" name="Picture 5" descr="cisco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cobanner.jpg"/>
                        <pic:cNvPicPr/>
                      </pic:nvPicPr>
                      <pic:blipFill>
                        <a:blip r:embed="rId10" cstate="print"/>
                        <a:stretch>
                          <a:fillRect/>
                        </a:stretch>
                      </pic:blipFill>
                      <pic:spPr>
                        <a:xfrm>
                          <a:off x="0" y="0"/>
                          <a:ext cx="2743200" cy="859536"/>
                        </a:xfrm>
                        <a:prstGeom prst="rect">
                          <a:avLst/>
                        </a:prstGeom>
                      </pic:spPr>
                    </pic:pic>
                  </a:graphicData>
                </a:graphic>
              </wp:inline>
            </w:drawing>
          </w:r>
        </w:p>
        <w:p w:rsidR="00AF38AC" w:rsidRDefault="00AF38AC">
          <w:pPr>
            <w:rPr>
              <w:b/>
              <w:bCs/>
              <w:noProof/>
            </w:rPr>
          </w:pPr>
        </w:p>
        <w:p w:rsidR="00AF38AC" w:rsidRDefault="00AF38AC"/>
        <w:tbl>
          <w:tblPr>
            <w:tblpPr w:leftFromText="187" w:rightFromText="187" w:horzAnchor="margin" w:tblpXSpec="center" w:tblpYSpec="bottom"/>
            <w:tblW w:w="5000" w:type="pct"/>
            <w:tblLook w:val="04A0" w:firstRow="1" w:lastRow="0" w:firstColumn="1" w:lastColumn="0" w:noHBand="0" w:noVBand="1"/>
          </w:tblPr>
          <w:tblGrid>
            <w:gridCol w:w="10872"/>
          </w:tblGrid>
          <w:tr w:rsidR="008769D9">
            <w:tc>
              <w:tcPr>
                <w:tcW w:w="5000" w:type="pct"/>
              </w:tcPr>
              <w:p w:rsidR="008769D9" w:rsidRDefault="008769D9">
                <w:pPr>
                  <w:pStyle w:val="NoSpacing"/>
                </w:pPr>
              </w:p>
            </w:tc>
          </w:tr>
        </w:tbl>
        <w:p w:rsidR="008769D9" w:rsidRDefault="008769D9"/>
        <w:sdt>
          <w:sdtPr>
            <w:rPr>
              <w:rFonts w:asciiTheme="minorHAnsi" w:eastAsiaTheme="minorHAnsi" w:hAnsiTheme="minorHAnsi" w:cstheme="minorBidi"/>
              <w:b w:val="0"/>
              <w:bCs w:val="0"/>
              <w:color w:val="auto"/>
              <w:sz w:val="22"/>
              <w:szCs w:val="22"/>
            </w:rPr>
            <w:id w:val="172789309"/>
            <w:docPartObj>
              <w:docPartGallery w:val="Table of Contents"/>
              <w:docPartUnique/>
            </w:docPartObj>
          </w:sdtPr>
          <w:sdtEndPr/>
          <w:sdtContent>
            <w:p w:rsidR="008769D9" w:rsidRDefault="008769D9">
              <w:pPr>
                <w:pStyle w:val="TOCHeading"/>
              </w:pPr>
              <w:r w:rsidRPr="008769D9">
                <w:rPr>
                  <w:rStyle w:val="Heading1Char"/>
                </w:rPr>
                <w:t>Table of Contents</w:t>
              </w:r>
            </w:p>
            <w:p w:rsidR="00550D6F" w:rsidRDefault="00F51FD8">
              <w:pPr>
                <w:pStyle w:val="TOC1"/>
                <w:tabs>
                  <w:tab w:val="left" w:pos="660"/>
                  <w:tab w:val="right" w:leader="dot" w:pos="10646"/>
                </w:tabs>
                <w:rPr>
                  <w:rFonts w:eastAsiaTheme="minorEastAsia"/>
                  <w:noProof/>
                </w:rPr>
              </w:pPr>
              <w:r w:rsidRPr="008769D9">
                <w:rPr>
                  <w:rFonts w:ascii="Arial" w:hAnsi="Arial" w:cs="Arial"/>
                  <w:b/>
                </w:rPr>
                <w:fldChar w:fldCharType="begin"/>
              </w:r>
              <w:r w:rsidR="008769D9" w:rsidRPr="008769D9">
                <w:rPr>
                  <w:rFonts w:ascii="Arial" w:hAnsi="Arial" w:cs="Arial"/>
                  <w:b/>
                </w:rPr>
                <w:instrText xml:space="preserve"> TOC \o "1-3" \h \z \u </w:instrText>
              </w:r>
              <w:r w:rsidRPr="008769D9">
                <w:rPr>
                  <w:rFonts w:ascii="Arial" w:hAnsi="Arial" w:cs="Arial"/>
                  <w:b/>
                </w:rPr>
                <w:fldChar w:fldCharType="separate"/>
              </w:r>
              <w:hyperlink w:anchor="_Toc369264624" w:history="1">
                <w:r w:rsidR="00550D6F" w:rsidRPr="00AF26D6">
                  <w:rPr>
                    <w:rStyle w:val="Hyperlink"/>
                    <w:noProof/>
                  </w:rPr>
                  <w:t>1.0</w:t>
                </w:r>
                <w:r w:rsidR="00550D6F">
                  <w:rPr>
                    <w:rFonts w:eastAsiaTheme="minorEastAsia"/>
                    <w:noProof/>
                  </w:rPr>
                  <w:tab/>
                </w:r>
                <w:r w:rsidR="00550D6F" w:rsidRPr="00AF26D6">
                  <w:rPr>
                    <w:rStyle w:val="Hyperlink"/>
                    <w:noProof/>
                  </w:rPr>
                  <w:t>Introduction</w:t>
                </w:r>
                <w:r w:rsidR="00550D6F">
                  <w:rPr>
                    <w:noProof/>
                    <w:webHidden/>
                  </w:rPr>
                  <w:tab/>
                </w:r>
                <w:r w:rsidR="00550D6F">
                  <w:rPr>
                    <w:noProof/>
                    <w:webHidden/>
                  </w:rPr>
                  <w:fldChar w:fldCharType="begin"/>
                </w:r>
                <w:r w:rsidR="00550D6F">
                  <w:rPr>
                    <w:noProof/>
                    <w:webHidden/>
                  </w:rPr>
                  <w:instrText xml:space="preserve"> PAGEREF _Toc369264624 \h </w:instrText>
                </w:r>
                <w:r w:rsidR="00550D6F">
                  <w:rPr>
                    <w:noProof/>
                    <w:webHidden/>
                  </w:rPr>
                </w:r>
                <w:r w:rsidR="00550D6F">
                  <w:rPr>
                    <w:noProof/>
                    <w:webHidden/>
                  </w:rPr>
                  <w:fldChar w:fldCharType="separate"/>
                </w:r>
                <w:r w:rsidR="00550D6F">
                  <w:rPr>
                    <w:noProof/>
                    <w:webHidden/>
                  </w:rPr>
                  <w:t>3</w:t>
                </w:r>
                <w:r w:rsidR="00550D6F">
                  <w:rPr>
                    <w:noProof/>
                    <w:webHidden/>
                  </w:rPr>
                  <w:fldChar w:fldCharType="end"/>
                </w:r>
              </w:hyperlink>
            </w:p>
            <w:p w:rsidR="00550D6F" w:rsidRDefault="00550D6F">
              <w:pPr>
                <w:pStyle w:val="TOC1"/>
                <w:tabs>
                  <w:tab w:val="left" w:pos="660"/>
                  <w:tab w:val="right" w:leader="dot" w:pos="10646"/>
                </w:tabs>
                <w:rPr>
                  <w:rFonts w:eastAsiaTheme="minorEastAsia"/>
                  <w:noProof/>
                </w:rPr>
              </w:pPr>
              <w:hyperlink w:anchor="_Toc369264625" w:history="1">
                <w:r w:rsidRPr="00AF26D6">
                  <w:rPr>
                    <w:rStyle w:val="Hyperlink"/>
                    <w:noProof/>
                  </w:rPr>
                  <w:t>2.0</w:t>
                </w:r>
                <w:r>
                  <w:rPr>
                    <w:rFonts w:eastAsiaTheme="minorEastAsia"/>
                    <w:noProof/>
                  </w:rPr>
                  <w:tab/>
                </w:r>
                <w:r w:rsidRPr="00AF26D6">
                  <w:rPr>
                    <w:rStyle w:val="Hyperlink"/>
                    <w:noProof/>
                  </w:rPr>
                  <w:t>Product Specification</w:t>
                </w:r>
                <w:r>
                  <w:rPr>
                    <w:noProof/>
                    <w:webHidden/>
                  </w:rPr>
                  <w:tab/>
                </w:r>
                <w:r>
                  <w:rPr>
                    <w:noProof/>
                    <w:webHidden/>
                  </w:rPr>
                  <w:fldChar w:fldCharType="begin"/>
                </w:r>
                <w:r>
                  <w:rPr>
                    <w:noProof/>
                    <w:webHidden/>
                  </w:rPr>
                  <w:instrText xml:space="preserve"> PAGEREF _Toc369264625 \h </w:instrText>
                </w:r>
                <w:r>
                  <w:rPr>
                    <w:noProof/>
                    <w:webHidden/>
                  </w:rPr>
                </w:r>
                <w:r>
                  <w:rPr>
                    <w:noProof/>
                    <w:webHidden/>
                  </w:rPr>
                  <w:fldChar w:fldCharType="separate"/>
                </w:r>
                <w:r>
                  <w:rPr>
                    <w:noProof/>
                    <w:webHidden/>
                  </w:rPr>
                  <w:t>3</w:t>
                </w:r>
                <w:r>
                  <w:rPr>
                    <w:noProof/>
                    <w:webHidden/>
                  </w:rPr>
                  <w:fldChar w:fldCharType="end"/>
                </w:r>
              </w:hyperlink>
            </w:p>
            <w:p w:rsidR="00550D6F" w:rsidRDefault="00550D6F">
              <w:pPr>
                <w:pStyle w:val="TOC1"/>
                <w:tabs>
                  <w:tab w:val="left" w:pos="660"/>
                  <w:tab w:val="right" w:leader="dot" w:pos="10646"/>
                </w:tabs>
                <w:rPr>
                  <w:rFonts w:eastAsiaTheme="minorEastAsia"/>
                  <w:noProof/>
                </w:rPr>
              </w:pPr>
              <w:hyperlink w:anchor="_Toc369264626" w:history="1">
                <w:r w:rsidRPr="00AF26D6">
                  <w:rPr>
                    <w:rStyle w:val="Hyperlink"/>
                    <w:noProof/>
                  </w:rPr>
                  <w:t>3.0</w:t>
                </w:r>
                <w:r>
                  <w:rPr>
                    <w:rFonts w:eastAsiaTheme="minorEastAsia"/>
                    <w:noProof/>
                  </w:rPr>
                  <w:tab/>
                </w:r>
                <w:r w:rsidRPr="00AF26D6">
                  <w:rPr>
                    <w:rStyle w:val="Hyperlink"/>
                    <w:noProof/>
                  </w:rPr>
                  <w:t>Functional Diagram</w:t>
                </w:r>
                <w:r>
                  <w:rPr>
                    <w:noProof/>
                    <w:webHidden/>
                  </w:rPr>
                  <w:tab/>
                </w:r>
                <w:r>
                  <w:rPr>
                    <w:noProof/>
                    <w:webHidden/>
                  </w:rPr>
                  <w:fldChar w:fldCharType="begin"/>
                </w:r>
                <w:r>
                  <w:rPr>
                    <w:noProof/>
                    <w:webHidden/>
                  </w:rPr>
                  <w:instrText xml:space="preserve"> PAGEREF _Toc369264626 \h </w:instrText>
                </w:r>
                <w:r>
                  <w:rPr>
                    <w:noProof/>
                    <w:webHidden/>
                  </w:rPr>
                </w:r>
                <w:r>
                  <w:rPr>
                    <w:noProof/>
                    <w:webHidden/>
                  </w:rPr>
                  <w:fldChar w:fldCharType="separate"/>
                </w:r>
                <w:r>
                  <w:rPr>
                    <w:noProof/>
                    <w:webHidden/>
                  </w:rPr>
                  <w:t>5</w:t>
                </w:r>
                <w:r>
                  <w:rPr>
                    <w:noProof/>
                    <w:webHidden/>
                  </w:rPr>
                  <w:fldChar w:fldCharType="end"/>
                </w:r>
              </w:hyperlink>
            </w:p>
            <w:p w:rsidR="00550D6F" w:rsidRDefault="00550D6F">
              <w:pPr>
                <w:pStyle w:val="TOC1"/>
                <w:tabs>
                  <w:tab w:val="left" w:pos="660"/>
                  <w:tab w:val="right" w:leader="dot" w:pos="10646"/>
                </w:tabs>
                <w:rPr>
                  <w:rFonts w:eastAsiaTheme="minorEastAsia"/>
                  <w:noProof/>
                </w:rPr>
              </w:pPr>
              <w:hyperlink w:anchor="_Toc369264627" w:history="1">
                <w:r w:rsidRPr="00AF26D6">
                  <w:rPr>
                    <w:rStyle w:val="Hyperlink"/>
                    <w:noProof/>
                  </w:rPr>
                  <w:t>4.0</w:t>
                </w:r>
                <w:r>
                  <w:rPr>
                    <w:rFonts w:eastAsiaTheme="minorEastAsia"/>
                    <w:noProof/>
                  </w:rPr>
                  <w:tab/>
                </w:r>
                <w:r w:rsidRPr="00AF26D6">
                  <w:rPr>
                    <w:rStyle w:val="Hyperlink"/>
                    <w:noProof/>
                  </w:rPr>
                  <w:t>Project Scope</w:t>
                </w:r>
                <w:r>
                  <w:rPr>
                    <w:noProof/>
                    <w:webHidden/>
                  </w:rPr>
                  <w:tab/>
                </w:r>
                <w:r>
                  <w:rPr>
                    <w:noProof/>
                    <w:webHidden/>
                  </w:rPr>
                  <w:fldChar w:fldCharType="begin"/>
                </w:r>
                <w:r>
                  <w:rPr>
                    <w:noProof/>
                    <w:webHidden/>
                  </w:rPr>
                  <w:instrText xml:space="preserve"> PAGEREF _Toc369264627 \h </w:instrText>
                </w:r>
                <w:r>
                  <w:rPr>
                    <w:noProof/>
                    <w:webHidden/>
                  </w:rPr>
                </w:r>
                <w:r>
                  <w:rPr>
                    <w:noProof/>
                    <w:webHidden/>
                  </w:rPr>
                  <w:fldChar w:fldCharType="separate"/>
                </w:r>
                <w:r>
                  <w:rPr>
                    <w:noProof/>
                    <w:webHidden/>
                  </w:rPr>
                  <w:t>7</w:t>
                </w:r>
                <w:r>
                  <w:rPr>
                    <w:noProof/>
                    <w:webHidden/>
                  </w:rPr>
                  <w:fldChar w:fldCharType="end"/>
                </w:r>
              </w:hyperlink>
            </w:p>
            <w:p w:rsidR="00550D6F" w:rsidRDefault="00550D6F">
              <w:pPr>
                <w:pStyle w:val="TOC1"/>
                <w:tabs>
                  <w:tab w:val="left" w:pos="660"/>
                  <w:tab w:val="right" w:leader="dot" w:pos="10646"/>
                </w:tabs>
                <w:rPr>
                  <w:rFonts w:eastAsiaTheme="minorEastAsia"/>
                  <w:noProof/>
                </w:rPr>
              </w:pPr>
              <w:hyperlink w:anchor="_Toc369264628" w:history="1">
                <w:r w:rsidRPr="00AF26D6">
                  <w:rPr>
                    <w:rStyle w:val="Hyperlink"/>
                    <w:noProof/>
                  </w:rPr>
                  <w:t>5.0</w:t>
                </w:r>
                <w:r>
                  <w:rPr>
                    <w:rFonts w:eastAsiaTheme="minorEastAsia"/>
                    <w:noProof/>
                  </w:rPr>
                  <w:tab/>
                </w:r>
                <w:r w:rsidRPr="00AF26D6">
                  <w:rPr>
                    <w:rStyle w:val="Hyperlink"/>
                    <w:noProof/>
                  </w:rPr>
                  <w:t>Project Budget</w:t>
                </w:r>
                <w:r>
                  <w:rPr>
                    <w:noProof/>
                    <w:webHidden/>
                  </w:rPr>
                  <w:tab/>
                </w:r>
                <w:r>
                  <w:rPr>
                    <w:noProof/>
                    <w:webHidden/>
                  </w:rPr>
                  <w:fldChar w:fldCharType="begin"/>
                </w:r>
                <w:r>
                  <w:rPr>
                    <w:noProof/>
                    <w:webHidden/>
                  </w:rPr>
                  <w:instrText xml:space="preserve"> PAGEREF _Toc369264628 \h </w:instrText>
                </w:r>
                <w:r>
                  <w:rPr>
                    <w:noProof/>
                    <w:webHidden/>
                  </w:rPr>
                </w:r>
                <w:r>
                  <w:rPr>
                    <w:noProof/>
                    <w:webHidden/>
                  </w:rPr>
                  <w:fldChar w:fldCharType="separate"/>
                </w:r>
                <w:r>
                  <w:rPr>
                    <w:noProof/>
                    <w:webHidden/>
                  </w:rPr>
                  <w:t>7</w:t>
                </w:r>
                <w:r>
                  <w:rPr>
                    <w:noProof/>
                    <w:webHidden/>
                  </w:rPr>
                  <w:fldChar w:fldCharType="end"/>
                </w:r>
              </w:hyperlink>
            </w:p>
            <w:p w:rsidR="00550D6F" w:rsidRDefault="00550D6F">
              <w:pPr>
                <w:pStyle w:val="TOC1"/>
                <w:tabs>
                  <w:tab w:val="left" w:pos="660"/>
                  <w:tab w:val="right" w:leader="dot" w:pos="10646"/>
                </w:tabs>
                <w:rPr>
                  <w:rFonts w:eastAsiaTheme="minorEastAsia"/>
                  <w:noProof/>
                </w:rPr>
              </w:pPr>
              <w:hyperlink w:anchor="_Toc369264629" w:history="1">
                <w:r w:rsidRPr="00AF26D6">
                  <w:rPr>
                    <w:rStyle w:val="Hyperlink"/>
                    <w:noProof/>
                  </w:rPr>
                  <w:t>6.0</w:t>
                </w:r>
                <w:r>
                  <w:rPr>
                    <w:rFonts w:eastAsiaTheme="minorEastAsia"/>
                    <w:noProof/>
                  </w:rPr>
                  <w:tab/>
                </w:r>
                <w:r w:rsidRPr="00AF26D6">
                  <w:rPr>
                    <w:rStyle w:val="Hyperlink"/>
                    <w:noProof/>
                  </w:rPr>
                  <w:t>Project Plan</w:t>
                </w:r>
                <w:r>
                  <w:rPr>
                    <w:noProof/>
                    <w:webHidden/>
                  </w:rPr>
                  <w:tab/>
                </w:r>
                <w:r>
                  <w:rPr>
                    <w:noProof/>
                    <w:webHidden/>
                  </w:rPr>
                  <w:fldChar w:fldCharType="begin"/>
                </w:r>
                <w:r>
                  <w:rPr>
                    <w:noProof/>
                    <w:webHidden/>
                  </w:rPr>
                  <w:instrText xml:space="preserve"> PAGEREF _Toc369264629 \h </w:instrText>
                </w:r>
                <w:r>
                  <w:rPr>
                    <w:noProof/>
                    <w:webHidden/>
                  </w:rPr>
                </w:r>
                <w:r>
                  <w:rPr>
                    <w:noProof/>
                    <w:webHidden/>
                  </w:rPr>
                  <w:fldChar w:fldCharType="separate"/>
                </w:r>
                <w:r>
                  <w:rPr>
                    <w:noProof/>
                    <w:webHidden/>
                  </w:rPr>
                  <w:t>8</w:t>
                </w:r>
                <w:r>
                  <w:rPr>
                    <w:noProof/>
                    <w:webHidden/>
                  </w:rPr>
                  <w:fldChar w:fldCharType="end"/>
                </w:r>
              </w:hyperlink>
            </w:p>
            <w:p w:rsidR="00550D6F" w:rsidRDefault="00550D6F">
              <w:pPr>
                <w:pStyle w:val="TOC1"/>
                <w:tabs>
                  <w:tab w:val="left" w:pos="660"/>
                  <w:tab w:val="right" w:leader="dot" w:pos="10646"/>
                </w:tabs>
                <w:rPr>
                  <w:rFonts w:eastAsiaTheme="minorEastAsia"/>
                  <w:noProof/>
                </w:rPr>
              </w:pPr>
              <w:hyperlink w:anchor="_Toc369264630" w:history="1">
                <w:r w:rsidRPr="00AF26D6">
                  <w:rPr>
                    <w:rStyle w:val="Hyperlink"/>
                    <w:noProof/>
                  </w:rPr>
                  <w:t>7.0</w:t>
                </w:r>
                <w:r>
                  <w:rPr>
                    <w:rFonts w:eastAsiaTheme="minorEastAsia"/>
                    <w:noProof/>
                  </w:rPr>
                  <w:tab/>
                </w:r>
                <w:r w:rsidRPr="00AF26D6">
                  <w:rPr>
                    <w:rStyle w:val="Hyperlink"/>
                    <w:noProof/>
                  </w:rPr>
                  <w:t>Gantt Chart</w:t>
                </w:r>
                <w:r>
                  <w:rPr>
                    <w:noProof/>
                    <w:webHidden/>
                  </w:rPr>
                  <w:tab/>
                </w:r>
                <w:r>
                  <w:rPr>
                    <w:noProof/>
                    <w:webHidden/>
                  </w:rPr>
                  <w:fldChar w:fldCharType="begin"/>
                </w:r>
                <w:r>
                  <w:rPr>
                    <w:noProof/>
                    <w:webHidden/>
                  </w:rPr>
                  <w:instrText xml:space="preserve"> PAGEREF _Toc369264630 \h </w:instrText>
                </w:r>
                <w:r>
                  <w:rPr>
                    <w:noProof/>
                    <w:webHidden/>
                  </w:rPr>
                </w:r>
                <w:r>
                  <w:rPr>
                    <w:noProof/>
                    <w:webHidden/>
                  </w:rPr>
                  <w:fldChar w:fldCharType="separate"/>
                </w:r>
                <w:r>
                  <w:rPr>
                    <w:noProof/>
                    <w:webHidden/>
                  </w:rPr>
                  <w:t>9</w:t>
                </w:r>
                <w:r>
                  <w:rPr>
                    <w:noProof/>
                    <w:webHidden/>
                  </w:rPr>
                  <w:fldChar w:fldCharType="end"/>
                </w:r>
              </w:hyperlink>
            </w:p>
            <w:p w:rsidR="008769D9" w:rsidRDefault="00F51FD8">
              <w:r w:rsidRPr="008769D9">
                <w:rPr>
                  <w:rFonts w:ascii="Arial" w:hAnsi="Arial" w:cs="Arial"/>
                  <w:b/>
                </w:rPr>
                <w:fldChar w:fldCharType="end"/>
              </w:r>
            </w:p>
          </w:sdtContent>
        </w:sdt>
        <w:p w:rsidR="008769D9" w:rsidRDefault="008769D9">
          <w:r>
            <w:rPr>
              <w:b/>
              <w:bCs/>
            </w:rPr>
            <w:br w:type="page"/>
          </w:r>
        </w:p>
        <w:bookmarkStart w:id="0" w:name="_GoBack" w:displacedByCustomXml="next"/>
        <w:bookmarkEnd w:id="0" w:displacedByCustomXml="next"/>
      </w:sdtContent>
    </w:sdt>
    <w:p w:rsidR="00ED5353" w:rsidRDefault="00C82D10" w:rsidP="00ED5353">
      <w:pPr>
        <w:pStyle w:val="Heading1"/>
        <w:numPr>
          <w:ilvl w:val="0"/>
          <w:numId w:val="3"/>
        </w:numPr>
        <w:spacing w:before="100" w:after="100"/>
        <w:ind w:hanging="1440"/>
      </w:pPr>
      <w:bookmarkStart w:id="1" w:name="_Toc369264624"/>
      <w:r>
        <w:lastRenderedPageBreak/>
        <w:t>Introduction</w:t>
      </w:r>
      <w:bookmarkEnd w:id="1"/>
    </w:p>
    <w:p w:rsidR="00132D0A" w:rsidRPr="00132D0A" w:rsidRDefault="00132D0A" w:rsidP="00132D0A">
      <w:pPr>
        <w:rPr>
          <w:rFonts w:ascii="Arial" w:hAnsi="Arial" w:cs="Arial"/>
          <w:sz w:val="24"/>
          <w:szCs w:val="24"/>
        </w:rPr>
      </w:pPr>
      <w:r w:rsidRPr="00132D0A">
        <w:rPr>
          <w:rFonts w:ascii="Arial" w:hAnsi="Arial" w:cs="Arial"/>
          <w:sz w:val="24"/>
          <w:szCs w:val="24"/>
        </w:rPr>
        <w:t xml:space="preserve">The problem that was recognized is the amount of space that is required to own a traditional billiards table. The project is to have a </w:t>
      </w:r>
      <w:r>
        <w:rPr>
          <w:rFonts w:ascii="Arial" w:hAnsi="Arial" w:cs="Arial"/>
          <w:sz w:val="24"/>
          <w:szCs w:val="24"/>
        </w:rPr>
        <w:t xml:space="preserve">self-leveling </w:t>
      </w:r>
      <w:r w:rsidRPr="00132D0A">
        <w:rPr>
          <w:rFonts w:ascii="Arial" w:hAnsi="Arial" w:cs="Arial"/>
          <w:sz w:val="24"/>
          <w:szCs w:val="24"/>
        </w:rPr>
        <w:t xml:space="preserve">table that has the ability to automatically store itself in a space with the footprint of a large bookshelf. This device will allow users to own a billiards table without the sacrifice to the space that owning one consumes. The total floor footprint will be decrease by </w:t>
      </w:r>
      <w:r>
        <w:rPr>
          <w:rFonts w:ascii="Arial" w:hAnsi="Arial" w:cs="Arial"/>
          <w:sz w:val="24"/>
          <w:szCs w:val="24"/>
        </w:rPr>
        <w:t>up to</w:t>
      </w:r>
      <w:r w:rsidRPr="00132D0A">
        <w:rPr>
          <w:rFonts w:ascii="Arial" w:hAnsi="Arial" w:cs="Arial"/>
          <w:sz w:val="24"/>
          <w:szCs w:val="24"/>
        </w:rPr>
        <w:t xml:space="preserve"> 75%.</w:t>
      </w:r>
    </w:p>
    <w:p w:rsidR="008769D9" w:rsidRDefault="00C82D10" w:rsidP="008769D9">
      <w:pPr>
        <w:pStyle w:val="Heading1"/>
        <w:numPr>
          <w:ilvl w:val="0"/>
          <w:numId w:val="3"/>
        </w:numPr>
        <w:spacing w:before="100" w:after="100"/>
        <w:ind w:hanging="1440"/>
      </w:pPr>
      <w:bookmarkStart w:id="2" w:name="_Toc369264625"/>
      <w:r>
        <w:t>Product Specification</w:t>
      </w:r>
      <w:bookmarkEnd w:id="2"/>
    </w:p>
    <w:p w:rsidR="0063315C" w:rsidRDefault="0063315C" w:rsidP="00792F44">
      <w:pPr>
        <w:ind w:left="720"/>
        <w:rPr>
          <w:rFonts w:ascii="Arial" w:hAnsi="Arial" w:cs="Arial"/>
          <w:b/>
          <w:sz w:val="24"/>
        </w:rPr>
      </w:pPr>
      <w:r>
        <w:rPr>
          <w:rFonts w:ascii="Arial" w:hAnsi="Arial" w:cs="Arial"/>
          <w:b/>
          <w:sz w:val="24"/>
        </w:rPr>
        <w:t>Customer Needs</w:t>
      </w:r>
    </w:p>
    <w:p w:rsidR="0063315C" w:rsidRDefault="0063315C" w:rsidP="00792F44">
      <w:pPr>
        <w:ind w:left="720"/>
        <w:rPr>
          <w:rFonts w:ascii="Arial" w:hAnsi="Arial" w:cs="Arial"/>
          <w:sz w:val="24"/>
        </w:rPr>
      </w:pPr>
      <w:r>
        <w:rPr>
          <w:rFonts w:ascii="Arial" w:hAnsi="Arial" w:cs="Arial"/>
          <w:sz w:val="24"/>
        </w:rPr>
        <w:t>By focusing on the needs of the customer we are able to tailor design requirements that fit the customer’s desires. The following is a list of specific n</w:t>
      </w:r>
      <w:r w:rsidR="000602C1">
        <w:rPr>
          <w:rFonts w:ascii="Arial" w:hAnsi="Arial" w:cs="Arial"/>
          <w:sz w:val="24"/>
        </w:rPr>
        <w:t xml:space="preserve">eeds that the customer desires, </w:t>
      </w:r>
      <w:r>
        <w:rPr>
          <w:rFonts w:ascii="Arial" w:hAnsi="Arial" w:cs="Arial"/>
          <w:sz w:val="24"/>
        </w:rPr>
        <w:t>based up</w:t>
      </w:r>
      <w:r w:rsidR="000602C1">
        <w:rPr>
          <w:rFonts w:ascii="Arial" w:hAnsi="Arial" w:cs="Arial"/>
          <w:sz w:val="24"/>
        </w:rPr>
        <w:t>on customer and market research:</w:t>
      </w:r>
    </w:p>
    <w:p w:rsidR="000602C1" w:rsidRDefault="009A23D1" w:rsidP="000602C1">
      <w:pPr>
        <w:pStyle w:val="ListParagraph"/>
        <w:numPr>
          <w:ilvl w:val="0"/>
          <w:numId w:val="10"/>
        </w:numPr>
        <w:rPr>
          <w:rFonts w:ascii="Arial" w:hAnsi="Arial" w:cs="Arial"/>
          <w:sz w:val="24"/>
        </w:rPr>
      </w:pPr>
      <w:r>
        <w:rPr>
          <w:rFonts w:ascii="Arial" w:hAnsi="Arial" w:cs="Arial"/>
          <w:sz w:val="24"/>
        </w:rPr>
        <w:t>Easy to move</w:t>
      </w:r>
    </w:p>
    <w:p w:rsidR="000602C1" w:rsidRDefault="009A23D1" w:rsidP="000602C1">
      <w:pPr>
        <w:pStyle w:val="ListParagraph"/>
        <w:numPr>
          <w:ilvl w:val="0"/>
          <w:numId w:val="10"/>
        </w:numPr>
        <w:rPr>
          <w:rFonts w:ascii="Arial" w:hAnsi="Arial" w:cs="Arial"/>
          <w:sz w:val="24"/>
        </w:rPr>
      </w:pPr>
      <w:r>
        <w:rPr>
          <w:rFonts w:ascii="Arial" w:hAnsi="Arial" w:cs="Arial"/>
          <w:sz w:val="24"/>
        </w:rPr>
        <w:t>Must be able to stow away to save space</w:t>
      </w:r>
    </w:p>
    <w:p w:rsidR="000602C1" w:rsidRDefault="009A23D1" w:rsidP="000602C1">
      <w:pPr>
        <w:pStyle w:val="ListParagraph"/>
        <w:numPr>
          <w:ilvl w:val="0"/>
          <w:numId w:val="10"/>
        </w:numPr>
        <w:rPr>
          <w:rFonts w:ascii="Arial" w:hAnsi="Arial" w:cs="Arial"/>
          <w:sz w:val="24"/>
        </w:rPr>
      </w:pPr>
      <w:r>
        <w:rPr>
          <w:rFonts w:ascii="Arial" w:hAnsi="Arial" w:cs="Arial"/>
          <w:sz w:val="24"/>
        </w:rPr>
        <w:t>T</w:t>
      </w:r>
      <w:r w:rsidR="000118C6">
        <w:rPr>
          <w:rFonts w:ascii="Arial" w:hAnsi="Arial" w:cs="Arial"/>
          <w:sz w:val="24"/>
        </w:rPr>
        <w:t>he operation of the system should create minimal noise</w:t>
      </w:r>
    </w:p>
    <w:p w:rsidR="000118C6" w:rsidRDefault="000118C6" w:rsidP="000602C1">
      <w:pPr>
        <w:pStyle w:val="ListParagraph"/>
        <w:numPr>
          <w:ilvl w:val="0"/>
          <w:numId w:val="10"/>
        </w:numPr>
        <w:rPr>
          <w:rFonts w:ascii="Arial" w:hAnsi="Arial" w:cs="Arial"/>
          <w:sz w:val="24"/>
        </w:rPr>
      </w:pPr>
      <w:r>
        <w:rPr>
          <w:rFonts w:ascii="Arial" w:hAnsi="Arial" w:cs="Arial"/>
          <w:sz w:val="24"/>
        </w:rPr>
        <w:t>Needs to be a regulation sized table</w:t>
      </w:r>
    </w:p>
    <w:p w:rsidR="000118C6" w:rsidRDefault="000118C6" w:rsidP="000602C1">
      <w:pPr>
        <w:pStyle w:val="ListParagraph"/>
        <w:numPr>
          <w:ilvl w:val="0"/>
          <w:numId w:val="10"/>
        </w:numPr>
        <w:rPr>
          <w:rFonts w:ascii="Arial" w:hAnsi="Arial" w:cs="Arial"/>
          <w:sz w:val="24"/>
        </w:rPr>
      </w:pPr>
      <w:r>
        <w:rPr>
          <w:rFonts w:ascii="Arial" w:hAnsi="Arial" w:cs="Arial"/>
          <w:sz w:val="24"/>
        </w:rPr>
        <w:t>Easy to use by the average person</w:t>
      </w:r>
    </w:p>
    <w:p w:rsidR="000118C6" w:rsidRDefault="000118C6" w:rsidP="000602C1">
      <w:pPr>
        <w:pStyle w:val="ListParagraph"/>
        <w:numPr>
          <w:ilvl w:val="0"/>
          <w:numId w:val="10"/>
        </w:numPr>
        <w:rPr>
          <w:rFonts w:ascii="Arial" w:hAnsi="Arial" w:cs="Arial"/>
          <w:sz w:val="24"/>
        </w:rPr>
      </w:pPr>
      <w:r>
        <w:rPr>
          <w:rFonts w:ascii="Arial" w:hAnsi="Arial" w:cs="Arial"/>
          <w:sz w:val="24"/>
        </w:rPr>
        <w:t>Must feel no different than a regular pool table</w:t>
      </w:r>
    </w:p>
    <w:p w:rsidR="000118C6" w:rsidRDefault="000118C6" w:rsidP="000602C1">
      <w:pPr>
        <w:pStyle w:val="ListParagraph"/>
        <w:numPr>
          <w:ilvl w:val="0"/>
          <w:numId w:val="10"/>
        </w:numPr>
        <w:rPr>
          <w:rFonts w:ascii="Arial" w:hAnsi="Arial" w:cs="Arial"/>
          <w:sz w:val="24"/>
        </w:rPr>
      </w:pPr>
      <w:r>
        <w:rPr>
          <w:rFonts w:ascii="Arial" w:hAnsi="Arial" w:cs="Arial"/>
          <w:sz w:val="24"/>
        </w:rPr>
        <w:t>System needs to be aesthetically appealing</w:t>
      </w:r>
    </w:p>
    <w:p w:rsidR="00923BB8" w:rsidRDefault="00923BB8" w:rsidP="000602C1">
      <w:pPr>
        <w:pStyle w:val="ListParagraph"/>
        <w:numPr>
          <w:ilvl w:val="0"/>
          <w:numId w:val="10"/>
        </w:numPr>
        <w:rPr>
          <w:rFonts w:ascii="Arial" w:hAnsi="Arial" w:cs="Arial"/>
          <w:sz w:val="24"/>
        </w:rPr>
      </w:pPr>
      <w:r>
        <w:rPr>
          <w:rFonts w:ascii="Arial" w:hAnsi="Arial" w:cs="Arial"/>
          <w:sz w:val="24"/>
        </w:rPr>
        <w:t>System needs to be durable (long-lasting)</w:t>
      </w:r>
    </w:p>
    <w:p w:rsidR="000602C1" w:rsidRPr="000602C1" w:rsidRDefault="000602C1" w:rsidP="000602C1">
      <w:pPr>
        <w:ind w:left="720"/>
        <w:rPr>
          <w:rFonts w:ascii="Arial" w:hAnsi="Arial" w:cs="Arial"/>
          <w:sz w:val="24"/>
        </w:rPr>
      </w:pPr>
      <w:r>
        <w:rPr>
          <w:rFonts w:ascii="Arial" w:hAnsi="Arial" w:cs="Arial"/>
          <w:sz w:val="24"/>
        </w:rPr>
        <w:t>From the previous list of customer expectations, the following design requirements have been created:</w:t>
      </w:r>
    </w:p>
    <w:p w:rsidR="00792F44" w:rsidRDefault="00792F44" w:rsidP="00792F44">
      <w:pPr>
        <w:ind w:left="720"/>
        <w:rPr>
          <w:rFonts w:ascii="Arial" w:hAnsi="Arial" w:cs="Arial"/>
          <w:b/>
          <w:sz w:val="24"/>
        </w:rPr>
      </w:pPr>
      <w:r w:rsidRPr="00792F44">
        <w:rPr>
          <w:rFonts w:ascii="Arial" w:hAnsi="Arial" w:cs="Arial"/>
          <w:b/>
          <w:sz w:val="24"/>
        </w:rPr>
        <w:t>Mechanical Design Requirements</w:t>
      </w:r>
    </w:p>
    <w:p w:rsidR="003D7426" w:rsidRPr="008E255A" w:rsidRDefault="003D7426" w:rsidP="00792F44">
      <w:pPr>
        <w:ind w:left="720"/>
        <w:rPr>
          <w:rFonts w:ascii="Arial" w:hAnsi="Arial" w:cs="Arial"/>
          <w:b/>
          <w:sz w:val="24"/>
        </w:rPr>
      </w:pPr>
      <w:r w:rsidRPr="008E255A">
        <w:rPr>
          <w:rFonts w:ascii="Arial" w:hAnsi="Arial" w:cs="Arial"/>
          <w:b/>
          <w:sz w:val="24"/>
        </w:rPr>
        <w:t>System housing</w:t>
      </w:r>
    </w:p>
    <w:p w:rsidR="00792F44" w:rsidRDefault="003D7426" w:rsidP="00792F44">
      <w:pPr>
        <w:ind w:left="720"/>
        <w:rPr>
          <w:rFonts w:ascii="Arial" w:hAnsi="Arial" w:cs="Arial"/>
          <w:sz w:val="24"/>
        </w:rPr>
      </w:pPr>
      <w:r>
        <w:rPr>
          <w:rFonts w:ascii="Arial" w:hAnsi="Arial" w:cs="Arial"/>
          <w:sz w:val="24"/>
        </w:rPr>
        <w:t xml:space="preserve">The system housing will contain the pool table when it is in its stowed position. The Dimensions of the </w:t>
      </w:r>
      <w:r w:rsidR="00792F44" w:rsidRPr="00792F44">
        <w:rPr>
          <w:rFonts w:ascii="Arial" w:hAnsi="Arial" w:cs="Arial"/>
          <w:sz w:val="24"/>
        </w:rPr>
        <w:t xml:space="preserve">Stowed System </w:t>
      </w:r>
      <w:r>
        <w:rPr>
          <w:rFonts w:ascii="Arial" w:hAnsi="Arial" w:cs="Arial"/>
          <w:sz w:val="24"/>
        </w:rPr>
        <w:t>will be</w:t>
      </w:r>
      <w:r w:rsidR="00792F44" w:rsidRPr="00792F44">
        <w:rPr>
          <w:rFonts w:ascii="Arial" w:hAnsi="Arial" w:cs="Arial"/>
          <w:sz w:val="24"/>
        </w:rPr>
        <w:t>: 2ft x 4</w:t>
      </w:r>
      <w:r w:rsidR="005423C3">
        <w:rPr>
          <w:rFonts w:ascii="Arial" w:hAnsi="Arial" w:cs="Arial"/>
          <w:sz w:val="24"/>
        </w:rPr>
        <w:t>.5</w:t>
      </w:r>
      <w:r w:rsidR="00792F44" w:rsidRPr="00792F44">
        <w:rPr>
          <w:rFonts w:ascii="Arial" w:hAnsi="Arial" w:cs="Arial"/>
          <w:sz w:val="24"/>
        </w:rPr>
        <w:t xml:space="preserve">ft x 8ft (LWH) </w:t>
      </w:r>
      <w:r>
        <w:rPr>
          <w:rFonts w:ascii="Arial" w:hAnsi="Arial" w:cs="Arial"/>
          <w:sz w:val="24"/>
        </w:rPr>
        <w:t xml:space="preserve">This is to provide enough space for the pool table as well as the lifting mechanism that will be contained in the housing </w:t>
      </w:r>
      <w:r>
        <w:rPr>
          <w:rFonts w:ascii="Arial" w:hAnsi="Arial" w:cs="Arial"/>
          <w:sz w:val="24"/>
        </w:rPr>
        <w:lastRenderedPageBreak/>
        <w:t xml:space="preserve">as well. </w:t>
      </w:r>
      <w:r w:rsidR="00436ACF">
        <w:rPr>
          <w:rFonts w:ascii="Arial" w:hAnsi="Arial" w:cs="Arial"/>
          <w:sz w:val="24"/>
        </w:rPr>
        <w:t xml:space="preserve">The lifting mechanism within the housing is required to have a form of safety redundancy in the event of catastrophic failure. </w:t>
      </w:r>
    </w:p>
    <w:p w:rsidR="00C32879" w:rsidRPr="008E255A" w:rsidRDefault="00C32879" w:rsidP="00792F44">
      <w:pPr>
        <w:ind w:left="720"/>
        <w:rPr>
          <w:rFonts w:ascii="Arial" w:hAnsi="Arial" w:cs="Arial"/>
          <w:b/>
          <w:sz w:val="24"/>
        </w:rPr>
      </w:pPr>
      <w:r w:rsidRPr="008E255A">
        <w:rPr>
          <w:rFonts w:ascii="Arial" w:hAnsi="Arial" w:cs="Arial"/>
          <w:b/>
          <w:sz w:val="24"/>
        </w:rPr>
        <w:t>Pool Table</w:t>
      </w:r>
    </w:p>
    <w:p w:rsidR="00C32879" w:rsidRDefault="00C32879" w:rsidP="00C32879">
      <w:pPr>
        <w:ind w:left="720"/>
        <w:rPr>
          <w:rFonts w:ascii="Arial" w:hAnsi="Arial" w:cs="Arial"/>
          <w:sz w:val="24"/>
        </w:rPr>
      </w:pPr>
      <w:r>
        <w:rPr>
          <w:rFonts w:ascii="Arial" w:hAnsi="Arial" w:cs="Arial"/>
          <w:sz w:val="24"/>
        </w:rPr>
        <w:t xml:space="preserve">As per regulation the table dimensions must follow these requirements: </w:t>
      </w:r>
    </w:p>
    <w:p w:rsidR="00792F44" w:rsidRPr="00C32879" w:rsidRDefault="00792F44" w:rsidP="00C32879">
      <w:pPr>
        <w:pStyle w:val="ListParagraph"/>
        <w:numPr>
          <w:ilvl w:val="2"/>
          <w:numId w:val="12"/>
        </w:numPr>
        <w:rPr>
          <w:rFonts w:ascii="Arial" w:hAnsi="Arial" w:cs="Arial"/>
          <w:sz w:val="24"/>
        </w:rPr>
      </w:pPr>
      <w:r w:rsidRPr="00C32879">
        <w:rPr>
          <w:rFonts w:ascii="Arial" w:hAnsi="Arial" w:cs="Arial"/>
          <w:sz w:val="24"/>
        </w:rPr>
        <w:t>Must have a length to width ratio of 2:1</w:t>
      </w:r>
    </w:p>
    <w:p w:rsidR="00792F44" w:rsidRPr="00C32879" w:rsidRDefault="00792F44" w:rsidP="00C32879">
      <w:pPr>
        <w:pStyle w:val="ListParagraph"/>
        <w:numPr>
          <w:ilvl w:val="2"/>
          <w:numId w:val="12"/>
        </w:numPr>
        <w:rPr>
          <w:rFonts w:ascii="Arial" w:hAnsi="Arial" w:cs="Arial"/>
          <w:sz w:val="24"/>
        </w:rPr>
      </w:pPr>
      <w:r w:rsidRPr="00C32879">
        <w:rPr>
          <w:rFonts w:ascii="Arial" w:hAnsi="Arial" w:cs="Arial"/>
          <w:sz w:val="24"/>
        </w:rPr>
        <w:t xml:space="preserve">Outside dimensions: </w:t>
      </w:r>
      <w:r w:rsidR="005423C3" w:rsidRPr="00C32879">
        <w:rPr>
          <w:rFonts w:ascii="Arial" w:hAnsi="Arial" w:cs="Arial"/>
          <w:sz w:val="24"/>
        </w:rPr>
        <w:t>86 inches x 48 inches</w:t>
      </w:r>
    </w:p>
    <w:p w:rsidR="00792F44" w:rsidRPr="00C32879" w:rsidRDefault="00792F44" w:rsidP="00C32879">
      <w:pPr>
        <w:pStyle w:val="ListParagraph"/>
        <w:numPr>
          <w:ilvl w:val="2"/>
          <w:numId w:val="12"/>
        </w:numPr>
        <w:rPr>
          <w:rFonts w:ascii="Arial" w:hAnsi="Arial" w:cs="Arial"/>
          <w:sz w:val="24"/>
        </w:rPr>
      </w:pPr>
      <w:r w:rsidRPr="00C32879">
        <w:rPr>
          <w:rFonts w:ascii="Arial" w:hAnsi="Arial" w:cs="Arial"/>
          <w:sz w:val="24"/>
        </w:rPr>
        <w:t xml:space="preserve">Playing Field: 78 inches x 39 inches </w:t>
      </w:r>
    </w:p>
    <w:p w:rsidR="00792F44" w:rsidRPr="00C32879" w:rsidRDefault="00792F44" w:rsidP="00C32879">
      <w:pPr>
        <w:pStyle w:val="ListParagraph"/>
        <w:numPr>
          <w:ilvl w:val="2"/>
          <w:numId w:val="12"/>
        </w:numPr>
        <w:rPr>
          <w:rFonts w:ascii="Arial" w:hAnsi="Arial" w:cs="Arial"/>
          <w:sz w:val="24"/>
        </w:rPr>
      </w:pPr>
      <w:r w:rsidRPr="00C32879">
        <w:rPr>
          <w:rFonts w:ascii="Arial" w:hAnsi="Arial" w:cs="Arial"/>
          <w:sz w:val="24"/>
        </w:rPr>
        <w:t>Height Restriction: Between the range of 29 inches to 31 inches</w:t>
      </w:r>
    </w:p>
    <w:p w:rsidR="00792F44" w:rsidRPr="00792F44" w:rsidRDefault="00C32879" w:rsidP="00792F44">
      <w:pPr>
        <w:ind w:left="720"/>
        <w:rPr>
          <w:rFonts w:ascii="Arial" w:hAnsi="Arial" w:cs="Arial"/>
          <w:sz w:val="24"/>
        </w:rPr>
      </w:pPr>
      <w:r>
        <w:rPr>
          <w:rFonts w:ascii="Arial" w:hAnsi="Arial" w:cs="Arial"/>
          <w:sz w:val="24"/>
        </w:rPr>
        <w:t xml:space="preserve">A goal of this project is to make this system as portable as possible. The </w:t>
      </w:r>
      <w:r w:rsidR="00792F44" w:rsidRPr="00792F44">
        <w:rPr>
          <w:rFonts w:ascii="Arial" w:hAnsi="Arial" w:cs="Arial"/>
          <w:sz w:val="24"/>
        </w:rPr>
        <w:t xml:space="preserve">Maximum </w:t>
      </w:r>
      <w:r>
        <w:rPr>
          <w:rFonts w:ascii="Arial" w:hAnsi="Arial" w:cs="Arial"/>
          <w:sz w:val="24"/>
        </w:rPr>
        <w:t>table weight is restricted to 750lbs. This is the average weight of existing tables, so the desired outcome is to be below this limit.</w:t>
      </w:r>
    </w:p>
    <w:p w:rsidR="00792F44" w:rsidRPr="00792F44" w:rsidRDefault="008E255A" w:rsidP="00792F44">
      <w:pPr>
        <w:ind w:left="720"/>
        <w:rPr>
          <w:rFonts w:ascii="Arial" w:hAnsi="Arial" w:cs="Arial"/>
          <w:sz w:val="24"/>
        </w:rPr>
      </w:pPr>
      <w:r>
        <w:rPr>
          <w:rFonts w:ascii="Arial" w:hAnsi="Arial" w:cs="Arial"/>
          <w:sz w:val="24"/>
        </w:rPr>
        <w:t>The l</w:t>
      </w:r>
      <w:r w:rsidR="00792F44" w:rsidRPr="00792F44">
        <w:rPr>
          <w:rFonts w:ascii="Arial" w:hAnsi="Arial" w:cs="Arial"/>
          <w:sz w:val="24"/>
        </w:rPr>
        <w:t>eveling requirements</w:t>
      </w:r>
      <w:r>
        <w:rPr>
          <w:rFonts w:ascii="Arial" w:hAnsi="Arial" w:cs="Arial"/>
          <w:sz w:val="24"/>
        </w:rPr>
        <w:t xml:space="preserve"> are as followed</w:t>
      </w:r>
      <w:r w:rsidR="00792F44" w:rsidRPr="00792F44">
        <w:rPr>
          <w:rFonts w:ascii="Arial" w:hAnsi="Arial" w:cs="Arial"/>
          <w:sz w:val="24"/>
        </w:rPr>
        <w:t>: A tolerance of +/- 0.25 degrees from the horizontal</w:t>
      </w:r>
      <w:r>
        <w:rPr>
          <w:rFonts w:ascii="Arial" w:hAnsi="Arial" w:cs="Arial"/>
          <w:sz w:val="24"/>
        </w:rPr>
        <w:t>. This value was determined from the lowest average coefficient of kinetic friction between a pool ball and a felt table top. This tolerance ensures that the tilt of the table will not affect game play. Another feature built into the table will be its ability to absorb shock and vibration</w:t>
      </w:r>
      <w:r w:rsidRPr="008E255A">
        <w:rPr>
          <w:rFonts w:ascii="Arial" w:hAnsi="Arial" w:cs="Arial"/>
          <w:sz w:val="24"/>
        </w:rPr>
        <w:t xml:space="preserve"> </w:t>
      </w:r>
      <w:r w:rsidRPr="00792F44">
        <w:rPr>
          <w:rFonts w:ascii="Arial" w:hAnsi="Arial" w:cs="Arial"/>
          <w:sz w:val="24"/>
        </w:rPr>
        <w:t>experienced during an average game of billiards.</w:t>
      </w:r>
    </w:p>
    <w:p w:rsidR="00792F44" w:rsidRPr="00792F44" w:rsidRDefault="00792F44" w:rsidP="00792F44">
      <w:pPr>
        <w:ind w:left="720"/>
        <w:rPr>
          <w:rFonts w:ascii="Arial" w:hAnsi="Arial" w:cs="Arial"/>
          <w:b/>
          <w:sz w:val="24"/>
        </w:rPr>
      </w:pPr>
      <w:r w:rsidRPr="00792F44">
        <w:rPr>
          <w:rFonts w:ascii="Arial" w:hAnsi="Arial" w:cs="Arial"/>
          <w:b/>
          <w:sz w:val="24"/>
        </w:rPr>
        <w:t>Electronics and Controls Requirements</w:t>
      </w:r>
    </w:p>
    <w:p w:rsidR="00792F44" w:rsidRPr="00792F44" w:rsidRDefault="008E4E7A" w:rsidP="00792F44">
      <w:pPr>
        <w:ind w:left="720"/>
        <w:rPr>
          <w:rFonts w:ascii="Arial" w:hAnsi="Arial" w:cs="Arial"/>
          <w:sz w:val="24"/>
        </w:rPr>
      </w:pPr>
      <w:r>
        <w:rPr>
          <w:rFonts w:ascii="Arial" w:hAnsi="Arial" w:cs="Arial"/>
          <w:sz w:val="24"/>
        </w:rPr>
        <w:t xml:space="preserve">Since this system must be built to last more than 3 years the power supply will not be a battery source due to its degradation over time. The supplied power will come from a standard 120v grounded outlet, which means that the pool table must be tethered through some means. </w:t>
      </w:r>
    </w:p>
    <w:p w:rsidR="00792F44" w:rsidRPr="00792F44" w:rsidRDefault="008E4E7A" w:rsidP="00792F44">
      <w:pPr>
        <w:ind w:left="720"/>
        <w:rPr>
          <w:rFonts w:ascii="Arial" w:hAnsi="Arial" w:cs="Arial"/>
          <w:sz w:val="24"/>
        </w:rPr>
      </w:pPr>
      <w:r>
        <w:rPr>
          <w:rFonts w:ascii="Arial" w:hAnsi="Arial" w:cs="Arial"/>
          <w:sz w:val="24"/>
        </w:rPr>
        <w:t>This project will contain a certain degree of programming in order to meet the customer expectations. The n</w:t>
      </w:r>
      <w:r w:rsidR="00792F44" w:rsidRPr="00792F44">
        <w:rPr>
          <w:rFonts w:ascii="Arial" w:hAnsi="Arial" w:cs="Arial"/>
          <w:sz w:val="24"/>
        </w:rPr>
        <w:t>eeded control algorithms</w:t>
      </w:r>
      <w:r>
        <w:rPr>
          <w:rFonts w:ascii="Arial" w:hAnsi="Arial" w:cs="Arial"/>
          <w:sz w:val="24"/>
        </w:rPr>
        <w:t xml:space="preserve"> will be created primarily for the leveling controls. </w:t>
      </w:r>
      <w:r w:rsidR="00B715BD">
        <w:rPr>
          <w:rFonts w:ascii="Arial" w:hAnsi="Arial" w:cs="Arial"/>
          <w:sz w:val="24"/>
        </w:rPr>
        <w:t>Subsequent controls will be derived</w:t>
      </w:r>
      <w:r>
        <w:rPr>
          <w:rFonts w:ascii="Arial" w:hAnsi="Arial" w:cs="Arial"/>
          <w:sz w:val="24"/>
        </w:rPr>
        <w:t xml:space="preserve"> from the height adjustment of the table. </w:t>
      </w:r>
      <w:r w:rsidR="00B715BD">
        <w:rPr>
          <w:rFonts w:ascii="Arial" w:hAnsi="Arial" w:cs="Arial"/>
          <w:sz w:val="24"/>
        </w:rPr>
        <w:t xml:space="preserve">As far as the vertical stowing is concerned, simple bumper switched could delegate the on and off controls for the lifting mechanism. </w:t>
      </w:r>
    </w:p>
    <w:p w:rsidR="00792F44" w:rsidRPr="00792F44" w:rsidRDefault="00B715BD" w:rsidP="00B715BD">
      <w:pPr>
        <w:ind w:left="720"/>
        <w:rPr>
          <w:rFonts w:ascii="Arial" w:hAnsi="Arial" w:cs="Arial"/>
          <w:sz w:val="24"/>
        </w:rPr>
      </w:pPr>
      <w:r>
        <w:rPr>
          <w:rFonts w:ascii="Arial" w:hAnsi="Arial" w:cs="Arial"/>
          <w:sz w:val="24"/>
        </w:rPr>
        <w:t>The operation of this system must be user friendly which means that any input needed from the user must be as simple and clear as possible. The simplest of systems may use a push-</w:t>
      </w:r>
      <w:r>
        <w:rPr>
          <w:rFonts w:ascii="Arial" w:hAnsi="Arial" w:cs="Arial"/>
          <w:sz w:val="24"/>
        </w:rPr>
        <w:lastRenderedPageBreak/>
        <w:t>button control, more advanced possibilities may incorporate a</w:t>
      </w:r>
      <w:r w:rsidR="00550D6F">
        <w:rPr>
          <w:rFonts w:ascii="Arial" w:hAnsi="Arial" w:cs="Arial"/>
          <w:sz w:val="24"/>
        </w:rPr>
        <w:t>n</w:t>
      </w:r>
      <w:r>
        <w:rPr>
          <w:rFonts w:ascii="Arial" w:hAnsi="Arial" w:cs="Arial"/>
          <w:sz w:val="24"/>
        </w:rPr>
        <w:t xml:space="preserve"> easy to use touch screen Graphical User Interface. </w:t>
      </w:r>
    </w:p>
    <w:p w:rsidR="008769D9" w:rsidRDefault="00C82D10" w:rsidP="008769D9">
      <w:pPr>
        <w:pStyle w:val="Heading1"/>
        <w:numPr>
          <w:ilvl w:val="0"/>
          <w:numId w:val="3"/>
        </w:numPr>
        <w:spacing w:before="100" w:after="100"/>
        <w:ind w:hanging="1440"/>
      </w:pPr>
      <w:bookmarkStart w:id="3" w:name="_Toc369264626"/>
      <w:r>
        <w:t>Functional Diagram</w:t>
      </w:r>
      <w:bookmarkEnd w:id="3"/>
    </w:p>
    <w:p w:rsidR="00411E3E" w:rsidRDefault="00FB74EF" w:rsidP="00FB74EF">
      <w:pPr>
        <w:ind w:left="720"/>
        <w:jc w:val="center"/>
      </w:pPr>
      <w:r>
        <w:rPr>
          <w:noProof/>
        </w:rPr>
        <w:drawing>
          <wp:anchor distT="0" distB="0" distL="114300" distR="114300" simplePos="0" relativeHeight="251656704" behindDoc="0" locked="0" layoutInCell="1" allowOverlap="1" wp14:anchorId="6D67794E" wp14:editId="35A5A8D6">
            <wp:simplePos x="0" y="0"/>
            <wp:positionH relativeFrom="column">
              <wp:posOffset>1037953</wp:posOffset>
            </wp:positionH>
            <wp:positionV relativeFrom="paragraph">
              <wp:posOffset>1311</wp:posOffset>
            </wp:positionV>
            <wp:extent cx="1774124" cy="855023"/>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20879"/>
                    <a:stretch>
                      <a:fillRect/>
                    </a:stretch>
                  </pic:blipFill>
                  <pic:spPr bwMode="auto">
                    <a:xfrm>
                      <a:off x="0" y="0"/>
                      <a:ext cx="1774124" cy="855023"/>
                    </a:xfrm>
                    <a:prstGeom prst="rect">
                      <a:avLst/>
                    </a:prstGeom>
                    <a:noFill/>
                    <a:ln w="9525">
                      <a:noFill/>
                      <a:miter lim="800000"/>
                      <a:headEnd/>
                      <a:tailEnd/>
                    </a:ln>
                  </pic:spPr>
                </pic:pic>
              </a:graphicData>
            </a:graphic>
          </wp:anchor>
        </w:drawing>
      </w:r>
      <w:r w:rsidR="00411E3E">
        <w:rPr>
          <w:noProof/>
        </w:rPr>
        <w:drawing>
          <wp:inline distT="0" distB="0" distL="0" distR="0" wp14:anchorId="682D7B48" wp14:editId="33DF7A1C">
            <wp:extent cx="4251608" cy="476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63769" cy="4776122"/>
                    </a:xfrm>
                    <a:prstGeom prst="rect">
                      <a:avLst/>
                    </a:prstGeom>
                    <a:noFill/>
                    <a:ln w="9525">
                      <a:noFill/>
                      <a:miter lim="800000"/>
                      <a:headEnd/>
                      <a:tailEnd/>
                    </a:ln>
                  </pic:spPr>
                </pic:pic>
              </a:graphicData>
            </a:graphic>
          </wp:inline>
        </w:drawing>
      </w:r>
    </w:p>
    <w:p w:rsidR="00550D6F" w:rsidRDefault="00550D6F" w:rsidP="00B71FCF">
      <w:pPr>
        <w:ind w:left="720"/>
        <w:rPr>
          <w:rFonts w:ascii="Arial" w:hAnsi="Arial" w:cs="Arial"/>
          <w:b/>
          <w:sz w:val="24"/>
        </w:rPr>
      </w:pPr>
    </w:p>
    <w:p w:rsidR="00D20413" w:rsidRPr="00D20413" w:rsidRDefault="00D20413" w:rsidP="00B71FCF">
      <w:pPr>
        <w:ind w:left="720"/>
        <w:rPr>
          <w:rFonts w:ascii="Arial" w:hAnsi="Arial" w:cs="Arial"/>
          <w:b/>
          <w:sz w:val="24"/>
        </w:rPr>
      </w:pPr>
      <w:r w:rsidRPr="00D20413">
        <w:rPr>
          <w:rFonts w:ascii="Arial" w:hAnsi="Arial" w:cs="Arial"/>
          <w:b/>
          <w:sz w:val="24"/>
        </w:rPr>
        <w:t xml:space="preserve">Detailed Description </w:t>
      </w:r>
    </w:p>
    <w:p w:rsidR="00B71FCF" w:rsidRPr="009622A2" w:rsidRDefault="00B71FCF" w:rsidP="00B71FCF">
      <w:pPr>
        <w:ind w:left="720"/>
        <w:rPr>
          <w:rFonts w:ascii="Arial" w:hAnsi="Arial" w:cs="Arial"/>
          <w:sz w:val="24"/>
        </w:rPr>
      </w:pPr>
      <w:r w:rsidRPr="009622A2">
        <w:rPr>
          <w:rFonts w:ascii="Arial" w:hAnsi="Arial" w:cs="Arial"/>
          <w:sz w:val="24"/>
        </w:rPr>
        <w:t>Operator</w:t>
      </w:r>
      <w:r w:rsidR="00411E3E" w:rsidRPr="009622A2">
        <w:rPr>
          <w:rFonts w:ascii="Arial" w:hAnsi="Arial" w:cs="Arial"/>
          <w:sz w:val="24"/>
        </w:rPr>
        <w:t>:</w:t>
      </w:r>
      <w:r w:rsidRPr="009622A2">
        <w:rPr>
          <w:rFonts w:ascii="Arial" w:hAnsi="Arial" w:cs="Arial"/>
          <w:sz w:val="24"/>
        </w:rPr>
        <w:t xml:space="preserve"> This device begins with the player. The user must decide </w:t>
      </w:r>
      <w:r w:rsidR="009622A2">
        <w:rPr>
          <w:rFonts w:ascii="Arial" w:hAnsi="Arial" w:cs="Arial"/>
          <w:sz w:val="24"/>
        </w:rPr>
        <w:t>perform the following options:</w:t>
      </w:r>
      <w:r w:rsidRPr="009622A2">
        <w:rPr>
          <w:rFonts w:ascii="Arial" w:hAnsi="Arial" w:cs="Arial"/>
          <w:sz w:val="24"/>
        </w:rPr>
        <w:t xml:space="preserve"> release the table from its housing, stow it back into the housing, or stabilize the slate again.</w:t>
      </w:r>
    </w:p>
    <w:p w:rsidR="00B71FCF" w:rsidRPr="009622A2" w:rsidRDefault="00B71FCF" w:rsidP="00B71FCF">
      <w:pPr>
        <w:ind w:left="720"/>
        <w:rPr>
          <w:rFonts w:ascii="Arial" w:hAnsi="Arial" w:cs="Arial"/>
          <w:sz w:val="24"/>
        </w:rPr>
      </w:pPr>
      <w:r w:rsidRPr="009622A2">
        <w:rPr>
          <w:rFonts w:ascii="Arial" w:hAnsi="Arial" w:cs="Arial"/>
          <w:sz w:val="24"/>
        </w:rPr>
        <w:lastRenderedPageBreak/>
        <w:t>Manual Input</w:t>
      </w:r>
      <w:r w:rsidR="00411E3E" w:rsidRPr="009622A2">
        <w:rPr>
          <w:rFonts w:ascii="Arial" w:hAnsi="Arial" w:cs="Arial"/>
          <w:sz w:val="24"/>
        </w:rPr>
        <w:t>:</w:t>
      </w:r>
      <w:r w:rsidRPr="009622A2">
        <w:rPr>
          <w:rFonts w:ascii="Arial" w:hAnsi="Arial" w:cs="Arial"/>
          <w:sz w:val="24"/>
        </w:rPr>
        <w:t xml:space="preserve"> After the user has decided to either release the table from its housing, stow it back into the housing, or stabilize the slate again. He or she will input one of the commands with either a push button or GUI interface.</w:t>
      </w:r>
    </w:p>
    <w:p w:rsidR="00D20413" w:rsidRDefault="00B71FCF" w:rsidP="00B71FCF">
      <w:pPr>
        <w:ind w:left="720"/>
        <w:rPr>
          <w:rFonts w:ascii="Arial" w:hAnsi="Arial" w:cs="Arial"/>
          <w:sz w:val="24"/>
        </w:rPr>
      </w:pPr>
      <w:r w:rsidRPr="009622A2">
        <w:rPr>
          <w:rFonts w:ascii="Arial" w:hAnsi="Arial" w:cs="Arial"/>
          <w:sz w:val="24"/>
        </w:rPr>
        <w:t>Power Source</w:t>
      </w:r>
      <w:r w:rsidR="00411E3E" w:rsidRPr="009622A2">
        <w:rPr>
          <w:rFonts w:ascii="Arial" w:hAnsi="Arial" w:cs="Arial"/>
          <w:sz w:val="24"/>
        </w:rPr>
        <w:t>:</w:t>
      </w:r>
      <w:r w:rsidRPr="009622A2">
        <w:rPr>
          <w:rFonts w:ascii="Arial" w:hAnsi="Arial" w:cs="Arial"/>
          <w:sz w:val="24"/>
        </w:rPr>
        <w:t xml:space="preserve"> </w:t>
      </w:r>
      <w:r w:rsidR="00D20413">
        <w:rPr>
          <w:rFonts w:ascii="Arial" w:hAnsi="Arial" w:cs="Arial"/>
          <w:sz w:val="24"/>
        </w:rPr>
        <w:t>Will come from a standard 120v AC</w:t>
      </w:r>
      <w:r w:rsidRPr="009622A2">
        <w:rPr>
          <w:rFonts w:ascii="Arial" w:hAnsi="Arial" w:cs="Arial"/>
          <w:sz w:val="24"/>
        </w:rPr>
        <w:t xml:space="preserve"> wall outlet. </w:t>
      </w:r>
      <w:r w:rsidR="00D20413">
        <w:rPr>
          <w:rFonts w:ascii="Arial" w:hAnsi="Arial" w:cs="Arial"/>
          <w:sz w:val="24"/>
        </w:rPr>
        <w:t xml:space="preserve">An electrical circuit will be set up to dedicate the distribution of power. </w:t>
      </w:r>
    </w:p>
    <w:p w:rsidR="00B71FCF" w:rsidRPr="009622A2" w:rsidRDefault="00B71FCF" w:rsidP="00B71FCF">
      <w:pPr>
        <w:ind w:left="720"/>
        <w:rPr>
          <w:rFonts w:ascii="Arial" w:hAnsi="Arial" w:cs="Arial"/>
          <w:sz w:val="24"/>
        </w:rPr>
      </w:pPr>
      <w:r w:rsidRPr="009622A2">
        <w:rPr>
          <w:rFonts w:ascii="Arial" w:hAnsi="Arial" w:cs="Arial"/>
          <w:sz w:val="24"/>
        </w:rPr>
        <w:t>Control System</w:t>
      </w:r>
      <w:r w:rsidR="00411E3E" w:rsidRPr="009622A2">
        <w:rPr>
          <w:rFonts w:ascii="Arial" w:hAnsi="Arial" w:cs="Arial"/>
          <w:sz w:val="24"/>
        </w:rPr>
        <w:t>:</w:t>
      </w:r>
      <w:r w:rsidRPr="009622A2">
        <w:rPr>
          <w:rFonts w:ascii="Arial" w:hAnsi="Arial" w:cs="Arial"/>
          <w:sz w:val="24"/>
        </w:rPr>
        <w:t xml:space="preserve"> The control system will be a carefully selected microcontroller which will have the capabilities to control the mechatronic system used to stabilize the slate, the vertical stowing process, and the leg extending and retracting process</w:t>
      </w:r>
    </w:p>
    <w:p w:rsidR="00B71FCF" w:rsidRPr="009622A2" w:rsidRDefault="00B71FCF" w:rsidP="00B71FCF">
      <w:pPr>
        <w:ind w:left="720"/>
        <w:rPr>
          <w:rFonts w:ascii="Arial" w:hAnsi="Arial" w:cs="Arial"/>
          <w:sz w:val="24"/>
        </w:rPr>
      </w:pPr>
      <w:r w:rsidRPr="009622A2">
        <w:rPr>
          <w:rFonts w:ascii="Arial" w:hAnsi="Arial" w:cs="Arial"/>
          <w:sz w:val="24"/>
        </w:rPr>
        <w:t>Leg Lift Mechanism</w:t>
      </w:r>
      <w:r w:rsidR="00411E3E" w:rsidRPr="009622A2">
        <w:rPr>
          <w:rFonts w:ascii="Arial" w:hAnsi="Arial" w:cs="Arial"/>
          <w:sz w:val="24"/>
        </w:rPr>
        <w:t>:</w:t>
      </w:r>
      <w:r w:rsidRPr="009622A2">
        <w:rPr>
          <w:rFonts w:ascii="Arial" w:hAnsi="Arial" w:cs="Arial"/>
          <w:sz w:val="24"/>
        </w:rPr>
        <w:t xml:space="preserve"> Since the table will be stowed in a housing </w:t>
      </w:r>
      <w:r w:rsidR="009622A2">
        <w:rPr>
          <w:rFonts w:ascii="Arial" w:hAnsi="Arial" w:cs="Arial"/>
          <w:sz w:val="24"/>
        </w:rPr>
        <w:t>that is smaller in width than the actual table height,</w:t>
      </w:r>
      <w:r w:rsidRPr="009622A2">
        <w:rPr>
          <w:rFonts w:ascii="Arial" w:hAnsi="Arial" w:cs="Arial"/>
          <w:sz w:val="24"/>
        </w:rPr>
        <w:t xml:space="preserve"> the legs must be retracted on and extended by some leg lift mechanism</w:t>
      </w:r>
      <w:r w:rsidR="009622A2">
        <w:rPr>
          <w:rFonts w:ascii="Arial" w:hAnsi="Arial" w:cs="Arial"/>
          <w:sz w:val="24"/>
        </w:rPr>
        <w:t>.</w:t>
      </w:r>
    </w:p>
    <w:p w:rsidR="00B71FCF" w:rsidRPr="009622A2" w:rsidRDefault="00B71FCF" w:rsidP="00B71FCF">
      <w:pPr>
        <w:ind w:left="720"/>
        <w:rPr>
          <w:rFonts w:ascii="Arial" w:hAnsi="Arial" w:cs="Arial"/>
          <w:sz w:val="24"/>
        </w:rPr>
      </w:pPr>
      <w:r w:rsidRPr="009622A2">
        <w:rPr>
          <w:rFonts w:ascii="Arial" w:hAnsi="Arial" w:cs="Arial"/>
          <w:sz w:val="24"/>
        </w:rPr>
        <w:t>Motor 1</w:t>
      </w:r>
      <w:r w:rsidR="00411E3E" w:rsidRPr="009622A2">
        <w:rPr>
          <w:rFonts w:ascii="Arial" w:hAnsi="Arial" w:cs="Arial"/>
          <w:sz w:val="24"/>
        </w:rPr>
        <w:t xml:space="preserve">: </w:t>
      </w:r>
      <w:r w:rsidR="009622A2">
        <w:rPr>
          <w:rFonts w:ascii="Arial" w:hAnsi="Arial" w:cs="Arial"/>
          <w:sz w:val="24"/>
        </w:rPr>
        <w:t>Receives</w:t>
      </w:r>
      <w:r w:rsidRPr="009622A2">
        <w:rPr>
          <w:rFonts w:ascii="Arial" w:hAnsi="Arial" w:cs="Arial"/>
          <w:sz w:val="24"/>
        </w:rPr>
        <w:t xml:space="preserve"> information from the control system and is used to stabilize the slate on which the game is to be played.</w:t>
      </w:r>
    </w:p>
    <w:p w:rsidR="00B71FCF" w:rsidRPr="009622A2" w:rsidRDefault="00B71FCF" w:rsidP="00B71FCF">
      <w:pPr>
        <w:ind w:left="720"/>
        <w:rPr>
          <w:rFonts w:ascii="Arial" w:hAnsi="Arial" w:cs="Arial"/>
          <w:sz w:val="24"/>
        </w:rPr>
      </w:pPr>
      <w:r w:rsidRPr="009622A2">
        <w:rPr>
          <w:rFonts w:ascii="Arial" w:hAnsi="Arial" w:cs="Arial"/>
          <w:sz w:val="24"/>
        </w:rPr>
        <w:t>Slate</w:t>
      </w:r>
      <w:r w:rsidR="00411E3E" w:rsidRPr="009622A2">
        <w:rPr>
          <w:rFonts w:ascii="Arial" w:hAnsi="Arial" w:cs="Arial"/>
          <w:sz w:val="24"/>
        </w:rPr>
        <w:t>:</w:t>
      </w:r>
      <w:r w:rsidRPr="009622A2">
        <w:rPr>
          <w:rFonts w:ascii="Arial" w:hAnsi="Arial" w:cs="Arial"/>
          <w:sz w:val="24"/>
        </w:rPr>
        <w:t xml:space="preserve"> Is a single piece slate which is to be leveled and locked to a secure and accurate playing position.</w:t>
      </w:r>
    </w:p>
    <w:p w:rsidR="00B71FCF" w:rsidRPr="009622A2" w:rsidRDefault="00B71FCF" w:rsidP="00B71FCF">
      <w:pPr>
        <w:ind w:left="720"/>
        <w:rPr>
          <w:rFonts w:ascii="Arial" w:hAnsi="Arial" w:cs="Arial"/>
          <w:sz w:val="24"/>
        </w:rPr>
      </w:pPr>
      <w:r w:rsidRPr="009622A2">
        <w:rPr>
          <w:rFonts w:ascii="Arial" w:hAnsi="Arial" w:cs="Arial"/>
          <w:sz w:val="24"/>
        </w:rPr>
        <w:t>Motor 2</w:t>
      </w:r>
      <w:r w:rsidR="009622A2" w:rsidRPr="009622A2">
        <w:rPr>
          <w:rFonts w:ascii="Arial" w:hAnsi="Arial" w:cs="Arial"/>
          <w:sz w:val="24"/>
        </w:rPr>
        <w:t>:</w:t>
      </w:r>
      <w:r w:rsidR="009622A2">
        <w:rPr>
          <w:rFonts w:ascii="Arial" w:hAnsi="Arial" w:cs="Arial"/>
          <w:sz w:val="24"/>
        </w:rPr>
        <w:t xml:space="preserve"> R</w:t>
      </w:r>
      <w:r w:rsidRPr="009622A2">
        <w:rPr>
          <w:rFonts w:ascii="Arial" w:hAnsi="Arial" w:cs="Arial"/>
          <w:sz w:val="24"/>
        </w:rPr>
        <w:t>eceives information from the control system and is used to vertically stow the table into its respective housing.</w:t>
      </w:r>
    </w:p>
    <w:p w:rsidR="00B71FCF" w:rsidRPr="009622A2" w:rsidRDefault="00B71FCF" w:rsidP="00B71FCF">
      <w:pPr>
        <w:ind w:left="720"/>
        <w:rPr>
          <w:rFonts w:ascii="Arial" w:hAnsi="Arial" w:cs="Arial"/>
          <w:sz w:val="24"/>
        </w:rPr>
      </w:pPr>
      <w:r w:rsidRPr="009622A2">
        <w:rPr>
          <w:rFonts w:ascii="Arial" w:hAnsi="Arial" w:cs="Arial"/>
          <w:sz w:val="24"/>
        </w:rPr>
        <w:t>Vertical Stowing</w:t>
      </w:r>
      <w:r w:rsidR="009622A2" w:rsidRPr="009622A2">
        <w:rPr>
          <w:rFonts w:ascii="Arial" w:hAnsi="Arial" w:cs="Arial"/>
          <w:sz w:val="24"/>
        </w:rPr>
        <w:t>:</w:t>
      </w:r>
      <w:r w:rsidR="009622A2">
        <w:rPr>
          <w:rFonts w:ascii="Arial" w:hAnsi="Arial" w:cs="Arial"/>
          <w:sz w:val="24"/>
        </w:rPr>
        <w:t xml:space="preserve"> I</w:t>
      </w:r>
      <w:r w:rsidRPr="009622A2">
        <w:rPr>
          <w:rFonts w:ascii="Arial" w:hAnsi="Arial" w:cs="Arial"/>
          <w:sz w:val="24"/>
        </w:rPr>
        <w:t xml:space="preserve">s the process of hiding the table into its housing with the use of a motor, a control system, and a combination of mechanical linkages. </w:t>
      </w:r>
    </w:p>
    <w:p w:rsidR="00B71FCF" w:rsidRDefault="00B71FCF" w:rsidP="00B71FCF">
      <w:pPr>
        <w:ind w:left="720"/>
      </w:pPr>
    </w:p>
    <w:p w:rsidR="00550D6F" w:rsidRDefault="00550D6F" w:rsidP="00B71FCF">
      <w:pPr>
        <w:ind w:left="720"/>
      </w:pPr>
    </w:p>
    <w:p w:rsidR="00550D6F" w:rsidRDefault="00550D6F" w:rsidP="00B71FCF">
      <w:pPr>
        <w:ind w:left="720"/>
      </w:pPr>
    </w:p>
    <w:p w:rsidR="00550D6F" w:rsidRDefault="00550D6F" w:rsidP="00B71FCF">
      <w:pPr>
        <w:ind w:left="720"/>
      </w:pPr>
    </w:p>
    <w:p w:rsidR="00550D6F" w:rsidRDefault="00550D6F" w:rsidP="00B71FCF">
      <w:pPr>
        <w:ind w:left="720"/>
      </w:pPr>
    </w:p>
    <w:p w:rsidR="008E4610" w:rsidRDefault="008E4610" w:rsidP="008E4610">
      <w:pPr>
        <w:pStyle w:val="Heading1"/>
        <w:numPr>
          <w:ilvl w:val="0"/>
          <w:numId w:val="3"/>
        </w:numPr>
        <w:spacing w:before="100" w:after="100"/>
        <w:ind w:hanging="1440"/>
      </w:pPr>
      <w:bookmarkStart w:id="4" w:name="_Toc369264627"/>
      <w:r>
        <w:lastRenderedPageBreak/>
        <w:t>Project Scope</w:t>
      </w:r>
      <w:bookmarkEnd w:id="4"/>
      <w:r>
        <w:t xml:space="preserve"> </w:t>
      </w:r>
    </w:p>
    <w:p w:rsidR="008E4610" w:rsidRPr="00A310FC" w:rsidRDefault="008E4610" w:rsidP="008E4610">
      <w:pPr>
        <w:ind w:left="720"/>
        <w:rPr>
          <w:rFonts w:ascii="Arial" w:hAnsi="Arial" w:cs="Arial"/>
          <w:sz w:val="24"/>
          <w:szCs w:val="24"/>
        </w:rPr>
      </w:pPr>
      <w:r>
        <w:rPr>
          <w:noProof/>
        </w:rPr>
        <w:drawing>
          <wp:anchor distT="0" distB="0" distL="114300" distR="114300" simplePos="0" relativeHeight="251657728" behindDoc="0" locked="0" layoutInCell="1" allowOverlap="1" wp14:anchorId="7E55D92F" wp14:editId="3E79DB08">
            <wp:simplePos x="0" y="0"/>
            <wp:positionH relativeFrom="column">
              <wp:posOffset>254701</wp:posOffset>
            </wp:positionH>
            <wp:positionV relativeFrom="paragraph">
              <wp:posOffset>2401570</wp:posOffset>
            </wp:positionV>
            <wp:extent cx="6240957" cy="2742951"/>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0957" cy="2742951"/>
                    </a:xfrm>
                    <a:prstGeom prst="rect">
                      <a:avLst/>
                    </a:prstGeom>
                    <a:noFill/>
                    <a:ln>
                      <a:noFill/>
                    </a:ln>
                  </pic:spPr>
                </pic:pic>
              </a:graphicData>
            </a:graphic>
          </wp:anchor>
        </w:drawing>
      </w:r>
      <w:r>
        <w:rPr>
          <w:rFonts w:ascii="Arial" w:hAnsi="Arial" w:cs="Arial"/>
          <w:sz w:val="24"/>
          <w:szCs w:val="24"/>
        </w:rPr>
        <w:t>The project is to design an affordable and visually appealing pool table with two very interesting characteristics. The table must be capable of stowing itself vertically into a respective housing which will decrease the occupied floor space by a significant amount. The table must also be able to level its slate to a fraction of a degree by a process as simple as pressing a button. Safety is another key factor in the designs specifications, because the raising and lowering of such a heavy table could result in catastrophic consequences if failure were to occur. Also along with being visually appealing the table must also be durable enough to last more than the average ten year life span of a pool table.</w:t>
      </w:r>
    </w:p>
    <w:p w:rsidR="008E4610" w:rsidRDefault="008E4610" w:rsidP="008E4610"/>
    <w:p w:rsidR="008E4610" w:rsidRDefault="008E4610" w:rsidP="008E4610">
      <w:pPr>
        <w:pStyle w:val="Heading1"/>
        <w:numPr>
          <w:ilvl w:val="0"/>
          <w:numId w:val="3"/>
        </w:numPr>
        <w:spacing w:before="100" w:after="100"/>
        <w:ind w:hanging="1440"/>
      </w:pPr>
      <w:bookmarkStart w:id="5" w:name="_Toc369264628"/>
      <w:r>
        <w:t>Project Budget</w:t>
      </w:r>
      <w:bookmarkEnd w:id="5"/>
    </w:p>
    <w:p w:rsidR="008E4610" w:rsidRDefault="008E4610" w:rsidP="008E4610">
      <w:pPr>
        <w:rPr>
          <w:rFonts w:ascii="Arial" w:hAnsi="Arial" w:cs="Arial"/>
          <w:sz w:val="24"/>
        </w:rPr>
      </w:pPr>
      <w:r>
        <w:rPr>
          <w:rFonts w:ascii="Arial" w:hAnsi="Arial" w:cs="Arial"/>
          <w:sz w:val="24"/>
        </w:rPr>
        <w:t>To date there is immediate access to $3000.00 in funding for this project. We plan on creating sponsorship proposals to solicit for additional funding. Having a larger designated budget will allow for a wider range of materials that can be implemented in the design. During production of the tables, each will be targeted to be sold at around $5000.00. The desired projected profit for each table is estimated to be $1000.00. Therefore by subjecting the prototype to a $3000.00 budget allows for a $1000.00 margin for possible improvements.</w:t>
      </w:r>
    </w:p>
    <w:p w:rsidR="00550D6F" w:rsidRPr="00ED5353" w:rsidRDefault="00550D6F" w:rsidP="008E4610"/>
    <w:p w:rsidR="00550D6F" w:rsidRDefault="00C82D10" w:rsidP="00712785">
      <w:pPr>
        <w:pStyle w:val="Heading1"/>
        <w:numPr>
          <w:ilvl w:val="0"/>
          <w:numId w:val="3"/>
        </w:numPr>
        <w:spacing w:before="100" w:after="100"/>
        <w:ind w:hanging="1440"/>
      </w:pPr>
      <w:bookmarkStart w:id="6" w:name="_Toc369264629"/>
      <w:r>
        <w:lastRenderedPageBreak/>
        <w:t>Project Plan</w:t>
      </w:r>
      <w:bookmarkEnd w:id="6"/>
      <w:r w:rsidR="00ED2EDA">
        <w:t xml:space="preserve"> </w:t>
      </w:r>
    </w:p>
    <w:p w:rsidR="007614EA" w:rsidRPr="00550D6F" w:rsidRDefault="004619CC" w:rsidP="00550D6F">
      <w:pPr>
        <w:ind w:left="720"/>
      </w:pPr>
      <w:r>
        <w:rPr>
          <w:noProof/>
        </w:rPr>
        <w:drawing>
          <wp:anchor distT="0" distB="0" distL="114300" distR="114300" simplePos="0" relativeHeight="251658752" behindDoc="0" locked="0" layoutInCell="1" allowOverlap="1">
            <wp:simplePos x="1009934" y="668740"/>
            <wp:positionH relativeFrom="column">
              <wp:align>left</wp:align>
            </wp:positionH>
            <wp:positionV relativeFrom="paragraph">
              <wp:align>top</wp:align>
            </wp:positionV>
            <wp:extent cx="5486400" cy="8077200"/>
            <wp:effectExtent l="0" t="19050" r="0" b="3810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550D6F">
        <w:tab/>
      </w:r>
    </w:p>
    <w:p w:rsidR="0013797E" w:rsidRPr="0013797E" w:rsidRDefault="00712785" w:rsidP="0013797E">
      <w:pPr>
        <w:pStyle w:val="Heading1"/>
        <w:numPr>
          <w:ilvl w:val="0"/>
          <w:numId w:val="3"/>
        </w:numPr>
        <w:spacing w:before="100" w:after="100"/>
        <w:ind w:hanging="1440"/>
      </w:pPr>
      <w:bookmarkStart w:id="7" w:name="_Toc369264630"/>
      <w:r>
        <w:lastRenderedPageBreak/>
        <w:t>Gantt Chart</w:t>
      </w:r>
      <w:bookmarkEnd w:id="7"/>
    </w:p>
    <w:p w:rsidR="00ED5353" w:rsidRPr="00ED5353" w:rsidRDefault="0013797E" w:rsidP="00ED5353">
      <w:r>
        <w:rPr>
          <w:noProof/>
        </w:rPr>
        <w:drawing>
          <wp:inline distT="0" distB="0" distL="0" distR="0">
            <wp:extent cx="4810125" cy="81380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2751" cy="8142444"/>
                    </a:xfrm>
                    <a:prstGeom prst="rect">
                      <a:avLst/>
                    </a:prstGeom>
                    <a:noFill/>
                    <a:ln>
                      <a:noFill/>
                    </a:ln>
                  </pic:spPr>
                </pic:pic>
              </a:graphicData>
            </a:graphic>
          </wp:inline>
        </w:drawing>
      </w:r>
    </w:p>
    <w:sectPr w:rsidR="00ED5353" w:rsidRPr="00ED5353" w:rsidSect="00550D6F">
      <w:footerReference w:type="default" r:id="rId20"/>
      <w:footerReference w:type="first" r:id="rId21"/>
      <w:pgSz w:w="12240" w:h="15840"/>
      <w:pgMar w:top="720" w:right="720" w:bottom="720" w:left="720" w:header="720" w:footer="0"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50" w:rsidRDefault="00E72550" w:rsidP="008769D9">
      <w:pPr>
        <w:spacing w:before="0" w:after="0" w:line="240" w:lineRule="auto"/>
      </w:pPr>
      <w:r>
        <w:separator/>
      </w:r>
    </w:p>
  </w:endnote>
  <w:endnote w:type="continuationSeparator" w:id="0">
    <w:p w:rsidR="00E72550" w:rsidRDefault="00E72550" w:rsidP="00876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24026"/>
      <w:docPartObj>
        <w:docPartGallery w:val="Page Numbers (Bottom of Page)"/>
        <w:docPartUnique/>
      </w:docPartObj>
    </w:sdtPr>
    <w:sdtEndPr>
      <w:rPr>
        <w:color w:val="7F7F7F" w:themeColor="background1" w:themeShade="7F"/>
        <w:spacing w:val="60"/>
      </w:rPr>
    </w:sdtEndPr>
    <w:sdtContent>
      <w:p w:rsidR="002F09B9" w:rsidRDefault="002F09B9" w:rsidP="00550D6F">
        <w:pPr>
          <w:pStyle w:val="Footer"/>
          <w:pBdr>
            <w:top w:val="single" w:sz="4" w:space="0" w:color="D9D9D9" w:themeColor="background1" w:themeShade="D9"/>
          </w:pBdr>
          <w:jc w:val="right"/>
        </w:pPr>
        <w:r>
          <w:fldChar w:fldCharType="begin"/>
        </w:r>
        <w:r>
          <w:instrText xml:space="preserve"> PAGE   \* MERGEFORMAT </w:instrText>
        </w:r>
        <w:r>
          <w:fldChar w:fldCharType="separate"/>
        </w:r>
        <w:r w:rsidR="00550D6F">
          <w:rPr>
            <w:noProof/>
          </w:rPr>
          <w:t>2</w:t>
        </w:r>
        <w:r>
          <w:rPr>
            <w:noProof/>
          </w:rPr>
          <w:fldChar w:fldCharType="end"/>
        </w:r>
        <w:r>
          <w:t xml:space="preserve"> | </w:t>
        </w:r>
        <w:r>
          <w:rPr>
            <w:color w:val="7F7F7F" w:themeColor="background1" w:themeShade="7F"/>
            <w:spacing w:val="60"/>
          </w:rPr>
          <w:t>Page</w:t>
        </w:r>
      </w:p>
    </w:sdtContent>
  </w:sdt>
  <w:p w:rsidR="002F09B9" w:rsidRDefault="002F0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118505"/>
      <w:docPartObj>
        <w:docPartGallery w:val="Page Numbers (Bottom of Page)"/>
        <w:docPartUnique/>
      </w:docPartObj>
    </w:sdtPr>
    <w:sdtEndPr>
      <w:rPr>
        <w:color w:val="7F7F7F" w:themeColor="background1" w:themeShade="7F"/>
        <w:spacing w:val="60"/>
      </w:rPr>
    </w:sdtEndPr>
    <w:sdtContent>
      <w:p w:rsidR="002F09B9" w:rsidRDefault="002F09B9">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0D6F">
          <w:rPr>
            <w:noProof/>
          </w:rPr>
          <w:t>1</w:t>
        </w:r>
        <w:r>
          <w:rPr>
            <w:noProof/>
          </w:rPr>
          <w:fldChar w:fldCharType="end"/>
        </w:r>
        <w:r>
          <w:t xml:space="preserve"> | </w:t>
        </w:r>
        <w:r>
          <w:rPr>
            <w:color w:val="7F7F7F" w:themeColor="background1" w:themeShade="7F"/>
            <w:spacing w:val="60"/>
          </w:rPr>
          <w:t>Page</w:t>
        </w:r>
      </w:p>
    </w:sdtContent>
  </w:sdt>
  <w:p w:rsidR="002F09B9" w:rsidRDefault="002F0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50" w:rsidRDefault="00E72550" w:rsidP="008769D9">
      <w:pPr>
        <w:spacing w:before="0" w:after="0" w:line="240" w:lineRule="auto"/>
      </w:pPr>
      <w:r>
        <w:separator/>
      </w:r>
    </w:p>
  </w:footnote>
  <w:footnote w:type="continuationSeparator" w:id="0">
    <w:p w:rsidR="00E72550" w:rsidRDefault="00E72550" w:rsidP="008769D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8C6"/>
    <w:multiLevelType w:val="hybridMultilevel"/>
    <w:tmpl w:val="73C4AE6A"/>
    <w:lvl w:ilvl="0" w:tplc="E320F45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345B4"/>
    <w:multiLevelType w:val="hybridMultilevel"/>
    <w:tmpl w:val="76865FAA"/>
    <w:lvl w:ilvl="0" w:tplc="E320F452">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E2D7D"/>
    <w:multiLevelType w:val="hybridMultilevel"/>
    <w:tmpl w:val="7AF44840"/>
    <w:lvl w:ilvl="0" w:tplc="E320F452">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23D98"/>
    <w:multiLevelType w:val="hybridMultilevel"/>
    <w:tmpl w:val="55749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47568"/>
    <w:multiLevelType w:val="hybridMultilevel"/>
    <w:tmpl w:val="B064A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27F96"/>
    <w:multiLevelType w:val="hybridMultilevel"/>
    <w:tmpl w:val="DFE04F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A41D7"/>
    <w:multiLevelType w:val="multilevel"/>
    <w:tmpl w:val="4014CF16"/>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400" w:hanging="1800"/>
      </w:pPr>
      <w:rPr>
        <w:rFonts w:hint="default"/>
      </w:rPr>
    </w:lvl>
    <w:lvl w:ilvl="5">
      <w:start w:val="1"/>
      <w:numFmt w:val="decimal"/>
      <w:lvlText w:val="%1.%2.%3.%4.%5.%6"/>
      <w:lvlJc w:val="left"/>
      <w:pPr>
        <w:ind w:left="6480" w:hanging="2160"/>
      </w:pPr>
      <w:rPr>
        <w:rFonts w:hint="default"/>
      </w:rPr>
    </w:lvl>
    <w:lvl w:ilvl="6">
      <w:start w:val="1"/>
      <w:numFmt w:val="decimal"/>
      <w:lvlText w:val="%1.%2.%3.%4.%5.%6.%7"/>
      <w:lvlJc w:val="left"/>
      <w:pPr>
        <w:ind w:left="7560" w:hanging="2520"/>
      </w:pPr>
      <w:rPr>
        <w:rFonts w:hint="default"/>
      </w:rPr>
    </w:lvl>
    <w:lvl w:ilvl="7">
      <w:start w:val="1"/>
      <w:numFmt w:val="decimal"/>
      <w:lvlText w:val="%1.%2.%3.%4.%5.%6.%7.%8"/>
      <w:lvlJc w:val="left"/>
      <w:pPr>
        <w:ind w:left="8640" w:hanging="2880"/>
      </w:pPr>
      <w:rPr>
        <w:rFonts w:hint="default"/>
      </w:rPr>
    </w:lvl>
    <w:lvl w:ilvl="8">
      <w:start w:val="1"/>
      <w:numFmt w:val="decimal"/>
      <w:lvlText w:val="%1.%2.%3.%4.%5.%6.%7.%8.%9"/>
      <w:lvlJc w:val="left"/>
      <w:pPr>
        <w:ind w:left="9720" w:hanging="3240"/>
      </w:pPr>
      <w:rPr>
        <w:rFonts w:hint="default"/>
      </w:rPr>
    </w:lvl>
  </w:abstractNum>
  <w:abstractNum w:abstractNumId="7">
    <w:nsid w:val="670B6B0F"/>
    <w:multiLevelType w:val="hybridMultilevel"/>
    <w:tmpl w:val="BA0E4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30175D"/>
    <w:multiLevelType w:val="hybridMultilevel"/>
    <w:tmpl w:val="2E9EB2D6"/>
    <w:lvl w:ilvl="0" w:tplc="63CC20C2">
      <w:start w:val="1"/>
      <w:numFmt w:val="bullet"/>
      <w:lvlText w:val="•"/>
      <w:lvlJc w:val="left"/>
      <w:pPr>
        <w:tabs>
          <w:tab w:val="num" w:pos="720"/>
        </w:tabs>
        <w:ind w:left="720" w:hanging="360"/>
      </w:pPr>
      <w:rPr>
        <w:rFonts w:ascii="Times New Roman" w:hAnsi="Times New Roman" w:hint="default"/>
      </w:rPr>
    </w:lvl>
    <w:lvl w:ilvl="1" w:tplc="26029060">
      <w:numFmt w:val="none"/>
      <w:lvlText w:val=""/>
      <w:lvlJc w:val="left"/>
      <w:pPr>
        <w:tabs>
          <w:tab w:val="num" w:pos="360"/>
        </w:tabs>
      </w:pPr>
    </w:lvl>
    <w:lvl w:ilvl="2" w:tplc="43AA2986" w:tentative="1">
      <w:start w:val="1"/>
      <w:numFmt w:val="bullet"/>
      <w:lvlText w:val="•"/>
      <w:lvlJc w:val="left"/>
      <w:pPr>
        <w:tabs>
          <w:tab w:val="num" w:pos="2160"/>
        </w:tabs>
        <w:ind w:left="2160" w:hanging="360"/>
      </w:pPr>
      <w:rPr>
        <w:rFonts w:ascii="Times New Roman" w:hAnsi="Times New Roman" w:hint="default"/>
      </w:rPr>
    </w:lvl>
    <w:lvl w:ilvl="3" w:tplc="67BC1930" w:tentative="1">
      <w:start w:val="1"/>
      <w:numFmt w:val="bullet"/>
      <w:lvlText w:val="•"/>
      <w:lvlJc w:val="left"/>
      <w:pPr>
        <w:tabs>
          <w:tab w:val="num" w:pos="2880"/>
        </w:tabs>
        <w:ind w:left="2880" w:hanging="360"/>
      </w:pPr>
      <w:rPr>
        <w:rFonts w:ascii="Times New Roman" w:hAnsi="Times New Roman" w:hint="default"/>
      </w:rPr>
    </w:lvl>
    <w:lvl w:ilvl="4" w:tplc="95D0BF2A" w:tentative="1">
      <w:start w:val="1"/>
      <w:numFmt w:val="bullet"/>
      <w:lvlText w:val="•"/>
      <w:lvlJc w:val="left"/>
      <w:pPr>
        <w:tabs>
          <w:tab w:val="num" w:pos="3600"/>
        </w:tabs>
        <w:ind w:left="3600" w:hanging="360"/>
      </w:pPr>
      <w:rPr>
        <w:rFonts w:ascii="Times New Roman" w:hAnsi="Times New Roman" w:hint="default"/>
      </w:rPr>
    </w:lvl>
    <w:lvl w:ilvl="5" w:tplc="504CCC62" w:tentative="1">
      <w:start w:val="1"/>
      <w:numFmt w:val="bullet"/>
      <w:lvlText w:val="•"/>
      <w:lvlJc w:val="left"/>
      <w:pPr>
        <w:tabs>
          <w:tab w:val="num" w:pos="4320"/>
        </w:tabs>
        <w:ind w:left="4320" w:hanging="360"/>
      </w:pPr>
      <w:rPr>
        <w:rFonts w:ascii="Times New Roman" w:hAnsi="Times New Roman" w:hint="default"/>
      </w:rPr>
    </w:lvl>
    <w:lvl w:ilvl="6" w:tplc="4D0081B4" w:tentative="1">
      <w:start w:val="1"/>
      <w:numFmt w:val="bullet"/>
      <w:lvlText w:val="•"/>
      <w:lvlJc w:val="left"/>
      <w:pPr>
        <w:tabs>
          <w:tab w:val="num" w:pos="5040"/>
        </w:tabs>
        <w:ind w:left="5040" w:hanging="360"/>
      </w:pPr>
      <w:rPr>
        <w:rFonts w:ascii="Times New Roman" w:hAnsi="Times New Roman" w:hint="default"/>
      </w:rPr>
    </w:lvl>
    <w:lvl w:ilvl="7" w:tplc="4E9AF0C2" w:tentative="1">
      <w:start w:val="1"/>
      <w:numFmt w:val="bullet"/>
      <w:lvlText w:val="•"/>
      <w:lvlJc w:val="left"/>
      <w:pPr>
        <w:tabs>
          <w:tab w:val="num" w:pos="5760"/>
        </w:tabs>
        <w:ind w:left="5760" w:hanging="360"/>
      </w:pPr>
      <w:rPr>
        <w:rFonts w:ascii="Times New Roman" w:hAnsi="Times New Roman" w:hint="default"/>
      </w:rPr>
    </w:lvl>
    <w:lvl w:ilvl="8" w:tplc="E5E06D32" w:tentative="1">
      <w:start w:val="1"/>
      <w:numFmt w:val="bullet"/>
      <w:lvlText w:val="•"/>
      <w:lvlJc w:val="left"/>
      <w:pPr>
        <w:tabs>
          <w:tab w:val="num" w:pos="6480"/>
        </w:tabs>
        <w:ind w:left="6480" w:hanging="360"/>
      </w:pPr>
      <w:rPr>
        <w:rFonts w:ascii="Times New Roman" w:hAnsi="Times New Roman" w:hint="default"/>
      </w:rPr>
    </w:lvl>
  </w:abstractNum>
  <w:abstractNum w:abstractNumId="9">
    <w:nsid w:val="74B50305"/>
    <w:multiLevelType w:val="hybridMultilevel"/>
    <w:tmpl w:val="E5E06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D3D4E"/>
    <w:multiLevelType w:val="hybridMultilevel"/>
    <w:tmpl w:val="0DB2E3D4"/>
    <w:lvl w:ilvl="0" w:tplc="E320F452">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E924EC"/>
    <w:multiLevelType w:val="multilevel"/>
    <w:tmpl w:val="3CFE5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num w:numId="1">
    <w:abstractNumId w:val="9"/>
  </w:num>
  <w:num w:numId="2">
    <w:abstractNumId w:val="11"/>
  </w:num>
  <w:num w:numId="3">
    <w:abstractNumId w:val="6"/>
  </w:num>
  <w:num w:numId="4">
    <w:abstractNumId w:val="4"/>
  </w:num>
  <w:num w:numId="5">
    <w:abstractNumId w:val="0"/>
  </w:num>
  <w:num w:numId="6">
    <w:abstractNumId w:val="1"/>
  </w:num>
  <w:num w:numId="7">
    <w:abstractNumId w:val="10"/>
  </w:num>
  <w:num w:numId="8">
    <w:abstractNumId w:val="2"/>
  </w:num>
  <w:num w:numId="9">
    <w:abstractNumId w:val="8"/>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FD"/>
    <w:rsid w:val="000118C6"/>
    <w:rsid w:val="000602C1"/>
    <w:rsid w:val="00081675"/>
    <w:rsid w:val="000D4C0F"/>
    <w:rsid w:val="000F4CAE"/>
    <w:rsid w:val="00106568"/>
    <w:rsid w:val="00132D0A"/>
    <w:rsid w:val="00137670"/>
    <w:rsid w:val="0013797E"/>
    <w:rsid w:val="00174D18"/>
    <w:rsid w:val="00232707"/>
    <w:rsid w:val="0025738E"/>
    <w:rsid w:val="002868FC"/>
    <w:rsid w:val="00292B01"/>
    <w:rsid w:val="00294C63"/>
    <w:rsid w:val="002A2F05"/>
    <w:rsid w:val="002B49DF"/>
    <w:rsid w:val="002E7DAB"/>
    <w:rsid w:val="002F09B9"/>
    <w:rsid w:val="003201EA"/>
    <w:rsid w:val="00370B60"/>
    <w:rsid w:val="003A2CF0"/>
    <w:rsid w:val="003C1C8F"/>
    <w:rsid w:val="003D1585"/>
    <w:rsid w:val="003D4149"/>
    <w:rsid w:val="003D7426"/>
    <w:rsid w:val="00401D75"/>
    <w:rsid w:val="00411E3E"/>
    <w:rsid w:val="004161E6"/>
    <w:rsid w:val="00436ACF"/>
    <w:rsid w:val="004430CB"/>
    <w:rsid w:val="004619CC"/>
    <w:rsid w:val="00473678"/>
    <w:rsid w:val="004B64D8"/>
    <w:rsid w:val="004C4342"/>
    <w:rsid w:val="00501D3C"/>
    <w:rsid w:val="00525CA0"/>
    <w:rsid w:val="005423C3"/>
    <w:rsid w:val="00550D6F"/>
    <w:rsid w:val="00587484"/>
    <w:rsid w:val="00616354"/>
    <w:rsid w:val="00624D3F"/>
    <w:rsid w:val="0063315C"/>
    <w:rsid w:val="00662A10"/>
    <w:rsid w:val="00687D18"/>
    <w:rsid w:val="006C5DBA"/>
    <w:rsid w:val="00712785"/>
    <w:rsid w:val="007614EA"/>
    <w:rsid w:val="00792F44"/>
    <w:rsid w:val="007E496A"/>
    <w:rsid w:val="007F31BB"/>
    <w:rsid w:val="007F460F"/>
    <w:rsid w:val="007F6C40"/>
    <w:rsid w:val="00801617"/>
    <w:rsid w:val="008363FD"/>
    <w:rsid w:val="00850899"/>
    <w:rsid w:val="008769D9"/>
    <w:rsid w:val="008E0B46"/>
    <w:rsid w:val="008E255A"/>
    <w:rsid w:val="008E4610"/>
    <w:rsid w:val="008E4E7A"/>
    <w:rsid w:val="00923BB8"/>
    <w:rsid w:val="009265BF"/>
    <w:rsid w:val="00950B04"/>
    <w:rsid w:val="009622A2"/>
    <w:rsid w:val="009A23D1"/>
    <w:rsid w:val="009C7723"/>
    <w:rsid w:val="00A14870"/>
    <w:rsid w:val="00A57BA3"/>
    <w:rsid w:val="00A76DC2"/>
    <w:rsid w:val="00AF38AC"/>
    <w:rsid w:val="00B0086B"/>
    <w:rsid w:val="00B221A6"/>
    <w:rsid w:val="00B43D7A"/>
    <w:rsid w:val="00B715BD"/>
    <w:rsid w:val="00B71FCF"/>
    <w:rsid w:val="00B949AC"/>
    <w:rsid w:val="00C32879"/>
    <w:rsid w:val="00C529B0"/>
    <w:rsid w:val="00C82D10"/>
    <w:rsid w:val="00CB7F96"/>
    <w:rsid w:val="00CC6294"/>
    <w:rsid w:val="00D20413"/>
    <w:rsid w:val="00D431AB"/>
    <w:rsid w:val="00DA3072"/>
    <w:rsid w:val="00E35F69"/>
    <w:rsid w:val="00E619D5"/>
    <w:rsid w:val="00E72550"/>
    <w:rsid w:val="00ED2EDA"/>
    <w:rsid w:val="00ED5353"/>
    <w:rsid w:val="00ED7402"/>
    <w:rsid w:val="00EF0CCA"/>
    <w:rsid w:val="00EF5D74"/>
    <w:rsid w:val="00F020D8"/>
    <w:rsid w:val="00F36C0B"/>
    <w:rsid w:val="00F51FD8"/>
    <w:rsid w:val="00F5640F"/>
    <w:rsid w:val="00F96DAE"/>
    <w:rsid w:val="00FB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02A9CC-711A-42D1-829E-982E96D7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B04"/>
  </w:style>
  <w:style w:type="paragraph" w:styleId="Heading1">
    <w:name w:val="heading 1"/>
    <w:aliases w:val="Heading A"/>
    <w:basedOn w:val="Normal"/>
    <w:next w:val="Normal"/>
    <w:link w:val="Heading1Char"/>
    <w:uiPriority w:val="9"/>
    <w:qFormat/>
    <w:rsid w:val="00A57BA3"/>
    <w:pPr>
      <w:keepNext/>
      <w:keepLines/>
      <w:spacing w:before="480" w:after="0"/>
      <w:outlineLvl w:val="0"/>
    </w:pPr>
    <w:rPr>
      <w:rFonts w:ascii="Arial" w:eastAsiaTheme="majorEastAsia" w:hAnsi="Arial" w:cstheme="majorBidi"/>
      <w:b/>
      <w:bCs/>
      <w:color w:val="000000" w:themeColor="text1"/>
      <w:sz w:val="44"/>
      <w:szCs w:val="28"/>
      <w:u w:val="single"/>
    </w:rPr>
  </w:style>
  <w:style w:type="paragraph" w:styleId="Heading2">
    <w:name w:val="heading 2"/>
    <w:basedOn w:val="Normal"/>
    <w:next w:val="Normal"/>
    <w:link w:val="Heading2Char"/>
    <w:uiPriority w:val="9"/>
    <w:unhideWhenUsed/>
    <w:qFormat/>
    <w:rsid w:val="00A57B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7B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63FD"/>
    <w:pPr>
      <w:spacing w:before="0" w:beforeAutospacing="0" w:after="0" w:afterAutospacing="0" w:line="240" w:lineRule="auto"/>
    </w:pPr>
    <w:rPr>
      <w:rFonts w:eastAsiaTheme="minorEastAsia"/>
    </w:rPr>
  </w:style>
  <w:style w:type="character" w:customStyle="1" w:styleId="NoSpacingChar">
    <w:name w:val="No Spacing Char"/>
    <w:basedOn w:val="DefaultParagraphFont"/>
    <w:link w:val="NoSpacing"/>
    <w:uiPriority w:val="1"/>
    <w:rsid w:val="008363FD"/>
    <w:rPr>
      <w:rFonts w:eastAsiaTheme="minorEastAsia"/>
    </w:rPr>
  </w:style>
  <w:style w:type="paragraph" w:styleId="BalloonText">
    <w:name w:val="Balloon Text"/>
    <w:basedOn w:val="Normal"/>
    <w:link w:val="BalloonTextChar"/>
    <w:uiPriority w:val="99"/>
    <w:semiHidden/>
    <w:unhideWhenUsed/>
    <w:rsid w:val="008363F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3FD"/>
    <w:rPr>
      <w:rFonts w:ascii="Tahoma" w:hAnsi="Tahoma" w:cs="Tahoma"/>
      <w:sz w:val="16"/>
      <w:szCs w:val="16"/>
    </w:rPr>
  </w:style>
  <w:style w:type="character" w:customStyle="1" w:styleId="Heading1Char">
    <w:name w:val="Heading 1 Char"/>
    <w:aliases w:val="Heading A Char"/>
    <w:basedOn w:val="DefaultParagraphFont"/>
    <w:link w:val="Heading1"/>
    <w:uiPriority w:val="9"/>
    <w:rsid w:val="00A57BA3"/>
    <w:rPr>
      <w:rFonts w:ascii="Arial" w:eastAsiaTheme="majorEastAsia" w:hAnsi="Arial" w:cstheme="majorBidi"/>
      <w:b/>
      <w:bCs/>
      <w:color w:val="000000" w:themeColor="text1"/>
      <w:sz w:val="44"/>
      <w:szCs w:val="28"/>
      <w:u w:val="single"/>
    </w:rPr>
  </w:style>
  <w:style w:type="paragraph" w:styleId="Title">
    <w:name w:val="Title"/>
    <w:basedOn w:val="Normal"/>
    <w:next w:val="Normal"/>
    <w:link w:val="TitleChar"/>
    <w:uiPriority w:val="10"/>
    <w:qFormat/>
    <w:rsid w:val="00A57BA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A3"/>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A57BA3"/>
    <w:rPr>
      <w:b/>
      <w:bCs/>
      <w:smallCaps/>
      <w:color w:val="C0504D" w:themeColor="accent2"/>
      <w:spacing w:val="5"/>
      <w:u w:val="single"/>
    </w:rPr>
  </w:style>
  <w:style w:type="character" w:styleId="SubtleReference">
    <w:name w:val="Subtle Reference"/>
    <w:basedOn w:val="DefaultParagraphFont"/>
    <w:uiPriority w:val="31"/>
    <w:qFormat/>
    <w:rsid w:val="00A57BA3"/>
    <w:rPr>
      <w:smallCaps/>
      <w:color w:val="C0504D" w:themeColor="accent2"/>
      <w:u w:val="single"/>
    </w:rPr>
  </w:style>
  <w:style w:type="paragraph" w:styleId="IntenseQuote">
    <w:name w:val="Intense Quote"/>
    <w:basedOn w:val="Normal"/>
    <w:next w:val="Normal"/>
    <w:link w:val="IntenseQuoteChar"/>
    <w:uiPriority w:val="30"/>
    <w:qFormat/>
    <w:rsid w:val="00A57B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7BA3"/>
    <w:rPr>
      <w:b/>
      <w:bCs/>
      <w:i/>
      <w:iCs/>
      <w:color w:val="4F81BD" w:themeColor="accent1"/>
    </w:rPr>
  </w:style>
  <w:style w:type="character" w:styleId="Emphasis">
    <w:name w:val="Emphasis"/>
    <w:basedOn w:val="DefaultParagraphFont"/>
    <w:uiPriority w:val="20"/>
    <w:qFormat/>
    <w:rsid w:val="00A57BA3"/>
    <w:rPr>
      <w:i/>
      <w:iCs/>
    </w:rPr>
  </w:style>
  <w:style w:type="character" w:customStyle="1" w:styleId="Heading2Char">
    <w:name w:val="Heading 2 Char"/>
    <w:basedOn w:val="DefaultParagraphFont"/>
    <w:link w:val="Heading2"/>
    <w:uiPriority w:val="9"/>
    <w:rsid w:val="00A57B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7BA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769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769D9"/>
  </w:style>
  <w:style w:type="paragraph" w:styleId="Footer">
    <w:name w:val="footer"/>
    <w:basedOn w:val="Normal"/>
    <w:link w:val="FooterChar"/>
    <w:uiPriority w:val="99"/>
    <w:unhideWhenUsed/>
    <w:rsid w:val="008769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769D9"/>
  </w:style>
  <w:style w:type="paragraph" w:styleId="TOCHeading">
    <w:name w:val="TOC Heading"/>
    <w:basedOn w:val="Heading1"/>
    <w:next w:val="Normal"/>
    <w:uiPriority w:val="39"/>
    <w:semiHidden/>
    <w:unhideWhenUsed/>
    <w:qFormat/>
    <w:rsid w:val="008769D9"/>
    <w:pPr>
      <w:spacing w:beforeAutospacing="0" w:afterAutospacing="0" w:line="276" w:lineRule="auto"/>
      <w:outlineLvl w:val="9"/>
    </w:pPr>
    <w:rPr>
      <w:rFonts w:asciiTheme="majorHAnsi" w:hAnsiTheme="majorHAnsi"/>
      <w:color w:val="365F91" w:themeColor="accent1" w:themeShade="BF"/>
      <w:sz w:val="28"/>
      <w:u w:val="none"/>
    </w:rPr>
  </w:style>
  <w:style w:type="paragraph" w:styleId="TOC1">
    <w:name w:val="toc 1"/>
    <w:basedOn w:val="Normal"/>
    <w:next w:val="Normal"/>
    <w:autoRedefine/>
    <w:uiPriority w:val="39"/>
    <w:unhideWhenUsed/>
    <w:rsid w:val="008769D9"/>
  </w:style>
  <w:style w:type="character" w:styleId="Hyperlink">
    <w:name w:val="Hyperlink"/>
    <w:basedOn w:val="DefaultParagraphFont"/>
    <w:uiPriority w:val="99"/>
    <w:unhideWhenUsed/>
    <w:rsid w:val="008769D9"/>
    <w:rPr>
      <w:color w:val="0000FF" w:themeColor="hyperlink"/>
      <w:u w:val="single"/>
    </w:rPr>
  </w:style>
  <w:style w:type="paragraph" w:styleId="ListParagraph">
    <w:name w:val="List Paragraph"/>
    <w:basedOn w:val="Normal"/>
    <w:uiPriority w:val="34"/>
    <w:qFormat/>
    <w:rsid w:val="0013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951179">
      <w:bodyDiv w:val="1"/>
      <w:marLeft w:val="0"/>
      <w:marRight w:val="0"/>
      <w:marTop w:val="0"/>
      <w:marBottom w:val="0"/>
      <w:divBdr>
        <w:top w:val="none" w:sz="0" w:space="0" w:color="auto"/>
        <w:left w:val="none" w:sz="0" w:space="0" w:color="auto"/>
        <w:bottom w:val="none" w:sz="0" w:space="0" w:color="auto"/>
        <w:right w:val="none" w:sz="0" w:space="0" w:color="auto"/>
      </w:divBdr>
      <w:divsChild>
        <w:div w:id="541483245">
          <w:marLeft w:val="547"/>
          <w:marRight w:val="0"/>
          <w:marTop w:val="0"/>
          <w:marBottom w:val="0"/>
          <w:divBdr>
            <w:top w:val="none" w:sz="0" w:space="0" w:color="auto"/>
            <w:left w:val="none" w:sz="0" w:space="0" w:color="auto"/>
            <w:bottom w:val="none" w:sz="0" w:space="0" w:color="auto"/>
            <w:right w:val="none" w:sz="0" w:space="0" w:color="auto"/>
          </w:divBdr>
        </w:div>
        <w:div w:id="53551234">
          <w:marLeft w:val="1166"/>
          <w:marRight w:val="0"/>
          <w:marTop w:val="0"/>
          <w:marBottom w:val="0"/>
          <w:divBdr>
            <w:top w:val="none" w:sz="0" w:space="0" w:color="auto"/>
            <w:left w:val="none" w:sz="0" w:space="0" w:color="auto"/>
            <w:bottom w:val="none" w:sz="0" w:space="0" w:color="auto"/>
            <w:right w:val="none" w:sz="0" w:space="0" w:color="auto"/>
          </w:divBdr>
        </w:div>
        <w:div w:id="1902910533">
          <w:marLeft w:val="1166"/>
          <w:marRight w:val="0"/>
          <w:marTop w:val="0"/>
          <w:marBottom w:val="0"/>
          <w:divBdr>
            <w:top w:val="none" w:sz="0" w:space="0" w:color="auto"/>
            <w:left w:val="none" w:sz="0" w:space="0" w:color="auto"/>
            <w:bottom w:val="none" w:sz="0" w:space="0" w:color="auto"/>
            <w:right w:val="none" w:sz="0" w:space="0" w:color="auto"/>
          </w:divBdr>
        </w:div>
        <w:div w:id="1908950160">
          <w:marLeft w:val="547"/>
          <w:marRight w:val="0"/>
          <w:marTop w:val="0"/>
          <w:marBottom w:val="0"/>
          <w:divBdr>
            <w:top w:val="none" w:sz="0" w:space="0" w:color="auto"/>
            <w:left w:val="none" w:sz="0" w:space="0" w:color="auto"/>
            <w:bottom w:val="none" w:sz="0" w:space="0" w:color="auto"/>
            <w:right w:val="none" w:sz="0" w:space="0" w:color="auto"/>
          </w:divBdr>
        </w:div>
        <w:div w:id="227309565">
          <w:marLeft w:val="1166"/>
          <w:marRight w:val="0"/>
          <w:marTop w:val="0"/>
          <w:marBottom w:val="0"/>
          <w:divBdr>
            <w:top w:val="none" w:sz="0" w:space="0" w:color="auto"/>
            <w:left w:val="none" w:sz="0" w:space="0" w:color="auto"/>
            <w:bottom w:val="none" w:sz="0" w:space="0" w:color="auto"/>
            <w:right w:val="none" w:sz="0" w:space="0" w:color="auto"/>
          </w:divBdr>
        </w:div>
        <w:div w:id="264196990">
          <w:marLeft w:val="1166"/>
          <w:marRight w:val="0"/>
          <w:marTop w:val="0"/>
          <w:marBottom w:val="0"/>
          <w:divBdr>
            <w:top w:val="none" w:sz="0" w:space="0" w:color="auto"/>
            <w:left w:val="none" w:sz="0" w:space="0" w:color="auto"/>
            <w:bottom w:val="none" w:sz="0" w:space="0" w:color="auto"/>
            <w:right w:val="none" w:sz="0" w:space="0" w:color="auto"/>
          </w:divBdr>
        </w:div>
        <w:div w:id="1141922316">
          <w:marLeft w:val="547"/>
          <w:marRight w:val="0"/>
          <w:marTop w:val="0"/>
          <w:marBottom w:val="0"/>
          <w:divBdr>
            <w:top w:val="none" w:sz="0" w:space="0" w:color="auto"/>
            <w:left w:val="none" w:sz="0" w:space="0" w:color="auto"/>
            <w:bottom w:val="none" w:sz="0" w:space="0" w:color="auto"/>
            <w:right w:val="none" w:sz="0" w:space="0" w:color="auto"/>
          </w:divBdr>
        </w:div>
        <w:div w:id="1254777752">
          <w:marLeft w:val="1166"/>
          <w:marRight w:val="0"/>
          <w:marTop w:val="0"/>
          <w:marBottom w:val="0"/>
          <w:divBdr>
            <w:top w:val="none" w:sz="0" w:space="0" w:color="auto"/>
            <w:left w:val="none" w:sz="0" w:space="0" w:color="auto"/>
            <w:bottom w:val="none" w:sz="0" w:space="0" w:color="auto"/>
            <w:right w:val="none" w:sz="0" w:space="0" w:color="auto"/>
          </w:divBdr>
        </w:div>
        <w:div w:id="1173182809">
          <w:marLeft w:val="1166"/>
          <w:marRight w:val="0"/>
          <w:marTop w:val="0"/>
          <w:marBottom w:val="0"/>
          <w:divBdr>
            <w:top w:val="none" w:sz="0" w:space="0" w:color="auto"/>
            <w:left w:val="none" w:sz="0" w:space="0" w:color="auto"/>
            <w:bottom w:val="none" w:sz="0" w:space="0" w:color="auto"/>
            <w:right w:val="none" w:sz="0" w:space="0" w:color="auto"/>
          </w:divBdr>
        </w:div>
        <w:div w:id="476994416">
          <w:marLeft w:val="547"/>
          <w:marRight w:val="0"/>
          <w:marTop w:val="0"/>
          <w:marBottom w:val="0"/>
          <w:divBdr>
            <w:top w:val="none" w:sz="0" w:space="0" w:color="auto"/>
            <w:left w:val="none" w:sz="0" w:space="0" w:color="auto"/>
            <w:bottom w:val="none" w:sz="0" w:space="0" w:color="auto"/>
            <w:right w:val="none" w:sz="0" w:space="0" w:color="auto"/>
          </w:divBdr>
        </w:div>
        <w:div w:id="1016660837">
          <w:marLeft w:val="1166"/>
          <w:marRight w:val="0"/>
          <w:marTop w:val="0"/>
          <w:marBottom w:val="0"/>
          <w:divBdr>
            <w:top w:val="none" w:sz="0" w:space="0" w:color="auto"/>
            <w:left w:val="none" w:sz="0" w:space="0" w:color="auto"/>
            <w:bottom w:val="none" w:sz="0" w:space="0" w:color="auto"/>
            <w:right w:val="none" w:sz="0" w:space="0" w:color="auto"/>
          </w:divBdr>
        </w:div>
        <w:div w:id="1934238355">
          <w:marLeft w:val="1166"/>
          <w:marRight w:val="0"/>
          <w:marTop w:val="0"/>
          <w:marBottom w:val="0"/>
          <w:divBdr>
            <w:top w:val="none" w:sz="0" w:space="0" w:color="auto"/>
            <w:left w:val="none" w:sz="0" w:space="0" w:color="auto"/>
            <w:bottom w:val="none" w:sz="0" w:space="0" w:color="auto"/>
            <w:right w:val="none" w:sz="0" w:space="0" w:color="auto"/>
          </w:divBdr>
        </w:div>
        <w:div w:id="76633033">
          <w:marLeft w:val="547"/>
          <w:marRight w:val="0"/>
          <w:marTop w:val="0"/>
          <w:marBottom w:val="0"/>
          <w:divBdr>
            <w:top w:val="none" w:sz="0" w:space="0" w:color="auto"/>
            <w:left w:val="none" w:sz="0" w:space="0" w:color="auto"/>
            <w:bottom w:val="none" w:sz="0" w:space="0" w:color="auto"/>
            <w:right w:val="none" w:sz="0" w:space="0" w:color="auto"/>
          </w:divBdr>
        </w:div>
        <w:div w:id="1015768012">
          <w:marLeft w:val="1166"/>
          <w:marRight w:val="0"/>
          <w:marTop w:val="0"/>
          <w:marBottom w:val="0"/>
          <w:divBdr>
            <w:top w:val="none" w:sz="0" w:space="0" w:color="auto"/>
            <w:left w:val="none" w:sz="0" w:space="0" w:color="auto"/>
            <w:bottom w:val="none" w:sz="0" w:space="0" w:color="auto"/>
            <w:right w:val="none" w:sz="0" w:space="0" w:color="auto"/>
          </w:divBdr>
        </w:div>
        <w:div w:id="875504476">
          <w:marLeft w:val="547"/>
          <w:marRight w:val="0"/>
          <w:marTop w:val="0"/>
          <w:marBottom w:val="0"/>
          <w:divBdr>
            <w:top w:val="none" w:sz="0" w:space="0" w:color="auto"/>
            <w:left w:val="none" w:sz="0" w:space="0" w:color="auto"/>
            <w:bottom w:val="none" w:sz="0" w:space="0" w:color="auto"/>
            <w:right w:val="none" w:sz="0" w:space="0" w:color="auto"/>
          </w:divBdr>
        </w:div>
        <w:div w:id="2000376859">
          <w:marLeft w:val="1166"/>
          <w:marRight w:val="0"/>
          <w:marTop w:val="0"/>
          <w:marBottom w:val="0"/>
          <w:divBdr>
            <w:top w:val="none" w:sz="0" w:space="0" w:color="auto"/>
            <w:left w:val="none" w:sz="0" w:space="0" w:color="auto"/>
            <w:bottom w:val="none" w:sz="0" w:space="0" w:color="auto"/>
            <w:right w:val="none" w:sz="0" w:space="0" w:color="auto"/>
          </w:divBdr>
        </w:div>
        <w:div w:id="1097217464">
          <w:marLeft w:val="547"/>
          <w:marRight w:val="0"/>
          <w:marTop w:val="0"/>
          <w:marBottom w:val="0"/>
          <w:divBdr>
            <w:top w:val="none" w:sz="0" w:space="0" w:color="auto"/>
            <w:left w:val="none" w:sz="0" w:space="0" w:color="auto"/>
            <w:bottom w:val="none" w:sz="0" w:space="0" w:color="auto"/>
            <w:right w:val="none" w:sz="0" w:space="0" w:color="auto"/>
          </w:divBdr>
        </w:div>
        <w:div w:id="1192231477">
          <w:marLeft w:val="1166"/>
          <w:marRight w:val="0"/>
          <w:marTop w:val="0"/>
          <w:marBottom w:val="0"/>
          <w:divBdr>
            <w:top w:val="none" w:sz="0" w:space="0" w:color="auto"/>
            <w:left w:val="none" w:sz="0" w:space="0" w:color="auto"/>
            <w:bottom w:val="none" w:sz="0" w:space="0" w:color="auto"/>
            <w:right w:val="none" w:sz="0" w:space="0" w:color="auto"/>
          </w:divBdr>
        </w:div>
      </w:divsChild>
    </w:div>
    <w:div w:id="1566912671">
      <w:bodyDiv w:val="1"/>
      <w:marLeft w:val="0"/>
      <w:marRight w:val="0"/>
      <w:marTop w:val="0"/>
      <w:marBottom w:val="0"/>
      <w:divBdr>
        <w:top w:val="none" w:sz="0" w:space="0" w:color="auto"/>
        <w:left w:val="none" w:sz="0" w:space="0" w:color="auto"/>
        <w:bottom w:val="none" w:sz="0" w:space="0" w:color="auto"/>
        <w:right w:val="none" w:sz="0" w:space="0" w:color="auto"/>
      </w:divBdr>
      <w:divsChild>
        <w:div w:id="1815101111">
          <w:marLeft w:val="547"/>
          <w:marRight w:val="0"/>
          <w:marTop w:val="0"/>
          <w:marBottom w:val="0"/>
          <w:divBdr>
            <w:top w:val="none" w:sz="0" w:space="0" w:color="auto"/>
            <w:left w:val="none" w:sz="0" w:space="0" w:color="auto"/>
            <w:bottom w:val="none" w:sz="0" w:space="0" w:color="auto"/>
            <w:right w:val="none" w:sz="0" w:space="0" w:color="auto"/>
          </w:divBdr>
        </w:div>
        <w:div w:id="1383669967">
          <w:marLeft w:val="1166"/>
          <w:marRight w:val="0"/>
          <w:marTop w:val="0"/>
          <w:marBottom w:val="0"/>
          <w:divBdr>
            <w:top w:val="none" w:sz="0" w:space="0" w:color="auto"/>
            <w:left w:val="none" w:sz="0" w:space="0" w:color="auto"/>
            <w:bottom w:val="none" w:sz="0" w:space="0" w:color="auto"/>
            <w:right w:val="none" w:sz="0" w:space="0" w:color="auto"/>
          </w:divBdr>
        </w:div>
        <w:div w:id="1751659604">
          <w:marLeft w:val="1166"/>
          <w:marRight w:val="0"/>
          <w:marTop w:val="0"/>
          <w:marBottom w:val="0"/>
          <w:divBdr>
            <w:top w:val="none" w:sz="0" w:space="0" w:color="auto"/>
            <w:left w:val="none" w:sz="0" w:space="0" w:color="auto"/>
            <w:bottom w:val="none" w:sz="0" w:space="0" w:color="auto"/>
            <w:right w:val="none" w:sz="0" w:space="0" w:color="auto"/>
          </w:divBdr>
        </w:div>
        <w:div w:id="1606960752">
          <w:marLeft w:val="547"/>
          <w:marRight w:val="0"/>
          <w:marTop w:val="0"/>
          <w:marBottom w:val="0"/>
          <w:divBdr>
            <w:top w:val="none" w:sz="0" w:space="0" w:color="auto"/>
            <w:left w:val="none" w:sz="0" w:space="0" w:color="auto"/>
            <w:bottom w:val="none" w:sz="0" w:space="0" w:color="auto"/>
            <w:right w:val="none" w:sz="0" w:space="0" w:color="auto"/>
          </w:divBdr>
        </w:div>
        <w:div w:id="1057702299">
          <w:marLeft w:val="1166"/>
          <w:marRight w:val="0"/>
          <w:marTop w:val="0"/>
          <w:marBottom w:val="0"/>
          <w:divBdr>
            <w:top w:val="none" w:sz="0" w:space="0" w:color="auto"/>
            <w:left w:val="none" w:sz="0" w:space="0" w:color="auto"/>
            <w:bottom w:val="none" w:sz="0" w:space="0" w:color="auto"/>
            <w:right w:val="none" w:sz="0" w:space="0" w:color="auto"/>
          </w:divBdr>
        </w:div>
        <w:div w:id="1084645695">
          <w:marLeft w:val="1166"/>
          <w:marRight w:val="0"/>
          <w:marTop w:val="0"/>
          <w:marBottom w:val="0"/>
          <w:divBdr>
            <w:top w:val="none" w:sz="0" w:space="0" w:color="auto"/>
            <w:left w:val="none" w:sz="0" w:space="0" w:color="auto"/>
            <w:bottom w:val="none" w:sz="0" w:space="0" w:color="auto"/>
            <w:right w:val="none" w:sz="0" w:space="0" w:color="auto"/>
          </w:divBdr>
        </w:div>
        <w:div w:id="77483633">
          <w:marLeft w:val="547"/>
          <w:marRight w:val="0"/>
          <w:marTop w:val="0"/>
          <w:marBottom w:val="0"/>
          <w:divBdr>
            <w:top w:val="none" w:sz="0" w:space="0" w:color="auto"/>
            <w:left w:val="none" w:sz="0" w:space="0" w:color="auto"/>
            <w:bottom w:val="none" w:sz="0" w:space="0" w:color="auto"/>
            <w:right w:val="none" w:sz="0" w:space="0" w:color="auto"/>
          </w:divBdr>
        </w:div>
        <w:div w:id="1771117951">
          <w:marLeft w:val="1166"/>
          <w:marRight w:val="0"/>
          <w:marTop w:val="0"/>
          <w:marBottom w:val="0"/>
          <w:divBdr>
            <w:top w:val="none" w:sz="0" w:space="0" w:color="auto"/>
            <w:left w:val="none" w:sz="0" w:space="0" w:color="auto"/>
            <w:bottom w:val="none" w:sz="0" w:space="0" w:color="auto"/>
            <w:right w:val="none" w:sz="0" w:space="0" w:color="auto"/>
          </w:divBdr>
        </w:div>
        <w:div w:id="140654419">
          <w:marLeft w:val="1166"/>
          <w:marRight w:val="0"/>
          <w:marTop w:val="0"/>
          <w:marBottom w:val="0"/>
          <w:divBdr>
            <w:top w:val="none" w:sz="0" w:space="0" w:color="auto"/>
            <w:left w:val="none" w:sz="0" w:space="0" w:color="auto"/>
            <w:bottom w:val="none" w:sz="0" w:space="0" w:color="auto"/>
            <w:right w:val="none" w:sz="0" w:space="0" w:color="auto"/>
          </w:divBdr>
        </w:div>
        <w:div w:id="696346074">
          <w:marLeft w:val="547"/>
          <w:marRight w:val="0"/>
          <w:marTop w:val="0"/>
          <w:marBottom w:val="0"/>
          <w:divBdr>
            <w:top w:val="none" w:sz="0" w:space="0" w:color="auto"/>
            <w:left w:val="none" w:sz="0" w:space="0" w:color="auto"/>
            <w:bottom w:val="none" w:sz="0" w:space="0" w:color="auto"/>
            <w:right w:val="none" w:sz="0" w:space="0" w:color="auto"/>
          </w:divBdr>
        </w:div>
        <w:div w:id="1445811682">
          <w:marLeft w:val="1166"/>
          <w:marRight w:val="0"/>
          <w:marTop w:val="0"/>
          <w:marBottom w:val="0"/>
          <w:divBdr>
            <w:top w:val="none" w:sz="0" w:space="0" w:color="auto"/>
            <w:left w:val="none" w:sz="0" w:space="0" w:color="auto"/>
            <w:bottom w:val="none" w:sz="0" w:space="0" w:color="auto"/>
            <w:right w:val="none" w:sz="0" w:space="0" w:color="auto"/>
          </w:divBdr>
        </w:div>
        <w:div w:id="1528173393">
          <w:marLeft w:val="1166"/>
          <w:marRight w:val="0"/>
          <w:marTop w:val="0"/>
          <w:marBottom w:val="0"/>
          <w:divBdr>
            <w:top w:val="none" w:sz="0" w:space="0" w:color="auto"/>
            <w:left w:val="none" w:sz="0" w:space="0" w:color="auto"/>
            <w:bottom w:val="none" w:sz="0" w:space="0" w:color="auto"/>
            <w:right w:val="none" w:sz="0" w:space="0" w:color="auto"/>
          </w:divBdr>
        </w:div>
        <w:div w:id="115411374">
          <w:marLeft w:val="547"/>
          <w:marRight w:val="0"/>
          <w:marTop w:val="0"/>
          <w:marBottom w:val="0"/>
          <w:divBdr>
            <w:top w:val="none" w:sz="0" w:space="0" w:color="auto"/>
            <w:left w:val="none" w:sz="0" w:space="0" w:color="auto"/>
            <w:bottom w:val="none" w:sz="0" w:space="0" w:color="auto"/>
            <w:right w:val="none" w:sz="0" w:space="0" w:color="auto"/>
          </w:divBdr>
        </w:div>
        <w:div w:id="528840136">
          <w:marLeft w:val="1166"/>
          <w:marRight w:val="0"/>
          <w:marTop w:val="0"/>
          <w:marBottom w:val="0"/>
          <w:divBdr>
            <w:top w:val="none" w:sz="0" w:space="0" w:color="auto"/>
            <w:left w:val="none" w:sz="0" w:space="0" w:color="auto"/>
            <w:bottom w:val="none" w:sz="0" w:space="0" w:color="auto"/>
            <w:right w:val="none" w:sz="0" w:space="0" w:color="auto"/>
          </w:divBdr>
        </w:div>
        <w:div w:id="2068186072">
          <w:marLeft w:val="547"/>
          <w:marRight w:val="0"/>
          <w:marTop w:val="0"/>
          <w:marBottom w:val="0"/>
          <w:divBdr>
            <w:top w:val="none" w:sz="0" w:space="0" w:color="auto"/>
            <w:left w:val="none" w:sz="0" w:space="0" w:color="auto"/>
            <w:bottom w:val="none" w:sz="0" w:space="0" w:color="auto"/>
            <w:right w:val="none" w:sz="0" w:space="0" w:color="auto"/>
          </w:divBdr>
        </w:div>
        <w:div w:id="1920752785">
          <w:marLeft w:val="1166"/>
          <w:marRight w:val="0"/>
          <w:marTop w:val="0"/>
          <w:marBottom w:val="0"/>
          <w:divBdr>
            <w:top w:val="none" w:sz="0" w:space="0" w:color="auto"/>
            <w:left w:val="none" w:sz="0" w:space="0" w:color="auto"/>
            <w:bottom w:val="none" w:sz="0" w:space="0" w:color="auto"/>
            <w:right w:val="none" w:sz="0" w:space="0" w:color="auto"/>
          </w:divBdr>
        </w:div>
        <w:div w:id="967008933">
          <w:marLeft w:val="547"/>
          <w:marRight w:val="0"/>
          <w:marTop w:val="0"/>
          <w:marBottom w:val="0"/>
          <w:divBdr>
            <w:top w:val="none" w:sz="0" w:space="0" w:color="auto"/>
            <w:left w:val="none" w:sz="0" w:space="0" w:color="auto"/>
            <w:bottom w:val="none" w:sz="0" w:space="0" w:color="auto"/>
            <w:right w:val="none" w:sz="0" w:space="0" w:color="auto"/>
          </w:divBdr>
        </w:div>
        <w:div w:id="824779347">
          <w:marLeft w:val="1166"/>
          <w:marRight w:val="0"/>
          <w:marTop w:val="0"/>
          <w:marBottom w:val="0"/>
          <w:divBdr>
            <w:top w:val="none" w:sz="0" w:space="0" w:color="auto"/>
            <w:left w:val="none" w:sz="0" w:space="0" w:color="auto"/>
            <w:bottom w:val="none" w:sz="0" w:space="0" w:color="auto"/>
            <w:right w:val="none" w:sz="0" w:space="0" w:color="auto"/>
          </w:divBdr>
        </w:div>
      </w:divsChild>
    </w:div>
    <w:div w:id="1935939750">
      <w:bodyDiv w:val="1"/>
      <w:marLeft w:val="0"/>
      <w:marRight w:val="0"/>
      <w:marTop w:val="0"/>
      <w:marBottom w:val="0"/>
      <w:divBdr>
        <w:top w:val="none" w:sz="0" w:space="0" w:color="auto"/>
        <w:left w:val="none" w:sz="0" w:space="0" w:color="auto"/>
        <w:bottom w:val="none" w:sz="0" w:space="0" w:color="auto"/>
        <w:right w:val="none" w:sz="0" w:space="0" w:color="auto"/>
      </w:divBdr>
      <w:divsChild>
        <w:div w:id="1778476229">
          <w:marLeft w:val="0"/>
          <w:marRight w:val="0"/>
          <w:marTop w:val="0"/>
          <w:marBottom w:val="0"/>
          <w:divBdr>
            <w:top w:val="none" w:sz="0" w:space="0" w:color="auto"/>
            <w:left w:val="none" w:sz="0" w:space="0" w:color="auto"/>
            <w:bottom w:val="none" w:sz="0" w:space="0" w:color="auto"/>
            <w:right w:val="none" w:sz="0" w:space="0" w:color="auto"/>
          </w:divBdr>
          <w:divsChild>
            <w:div w:id="113258213">
              <w:marLeft w:val="0"/>
              <w:marRight w:val="0"/>
              <w:marTop w:val="0"/>
              <w:marBottom w:val="0"/>
              <w:divBdr>
                <w:top w:val="none" w:sz="0" w:space="0" w:color="auto"/>
                <w:left w:val="none" w:sz="0" w:space="0" w:color="auto"/>
                <w:bottom w:val="none" w:sz="0" w:space="0" w:color="auto"/>
                <w:right w:val="none" w:sz="0" w:space="0" w:color="auto"/>
              </w:divBdr>
            </w:div>
            <w:div w:id="635913138">
              <w:marLeft w:val="0"/>
              <w:marRight w:val="0"/>
              <w:marTop w:val="0"/>
              <w:marBottom w:val="0"/>
              <w:divBdr>
                <w:top w:val="none" w:sz="0" w:space="0" w:color="auto"/>
                <w:left w:val="none" w:sz="0" w:space="0" w:color="auto"/>
                <w:bottom w:val="none" w:sz="0" w:space="0" w:color="auto"/>
                <w:right w:val="none" w:sz="0" w:space="0" w:color="auto"/>
              </w:divBdr>
            </w:div>
            <w:div w:id="401291144">
              <w:marLeft w:val="0"/>
              <w:marRight w:val="0"/>
              <w:marTop w:val="0"/>
              <w:marBottom w:val="0"/>
              <w:divBdr>
                <w:top w:val="none" w:sz="0" w:space="0" w:color="auto"/>
                <w:left w:val="none" w:sz="0" w:space="0" w:color="auto"/>
                <w:bottom w:val="none" w:sz="0" w:space="0" w:color="auto"/>
                <w:right w:val="none" w:sz="0" w:space="0" w:color="auto"/>
              </w:divBdr>
            </w:div>
            <w:div w:id="1852797541">
              <w:marLeft w:val="0"/>
              <w:marRight w:val="0"/>
              <w:marTop w:val="0"/>
              <w:marBottom w:val="0"/>
              <w:divBdr>
                <w:top w:val="none" w:sz="0" w:space="0" w:color="auto"/>
                <w:left w:val="none" w:sz="0" w:space="0" w:color="auto"/>
                <w:bottom w:val="none" w:sz="0" w:space="0" w:color="auto"/>
                <w:right w:val="none" w:sz="0" w:space="0" w:color="auto"/>
              </w:divBdr>
            </w:div>
            <w:div w:id="635717806">
              <w:marLeft w:val="0"/>
              <w:marRight w:val="0"/>
              <w:marTop w:val="0"/>
              <w:marBottom w:val="0"/>
              <w:divBdr>
                <w:top w:val="none" w:sz="0" w:space="0" w:color="auto"/>
                <w:left w:val="none" w:sz="0" w:space="0" w:color="auto"/>
                <w:bottom w:val="none" w:sz="0" w:space="0" w:color="auto"/>
                <w:right w:val="none" w:sz="0" w:space="0" w:color="auto"/>
              </w:divBdr>
            </w:div>
            <w:div w:id="1243875920">
              <w:marLeft w:val="0"/>
              <w:marRight w:val="0"/>
              <w:marTop w:val="0"/>
              <w:marBottom w:val="0"/>
              <w:divBdr>
                <w:top w:val="none" w:sz="0" w:space="0" w:color="auto"/>
                <w:left w:val="none" w:sz="0" w:space="0" w:color="auto"/>
                <w:bottom w:val="none" w:sz="0" w:space="0" w:color="auto"/>
                <w:right w:val="none" w:sz="0" w:space="0" w:color="auto"/>
              </w:divBdr>
            </w:div>
            <w:div w:id="616765494">
              <w:marLeft w:val="0"/>
              <w:marRight w:val="0"/>
              <w:marTop w:val="0"/>
              <w:marBottom w:val="0"/>
              <w:divBdr>
                <w:top w:val="none" w:sz="0" w:space="0" w:color="auto"/>
                <w:left w:val="none" w:sz="0" w:space="0" w:color="auto"/>
                <w:bottom w:val="none" w:sz="0" w:space="0" w:color="auto"/>
                <w:right w:val="none" w:sz="0" w:space="0" w:color="auto"/>
              </w:divBdr>
            </w:div>
            <w:div w:id="1374036662">
              <w:marLeft w:val="0"/>
              <w:marRight w:val="0"/>
              <w:marTop w:val="0"/>
              <w:marBottom w:val="0"/>
              <w:divBdr>
                <w:top w:val="none" w:sz="0" w:space="0" w:color="auto"/>
                <w:left w:val="none" w:sz="0" w:space="0" w:color="auto"/>
                <w:bottom w:val="none" w:sz="0" w:space="0" w:color="auto"/>
                <w:right w:val="none" w:sz="0" w:space="0" w:color="auto"/>
              </w:divBdr>
            </w:div>
            <w:div w:id="957101777">
              <w:marLeft w:val="0"/>
              <w:marRight w:val="0"/>
              <w:marTop w:val="0"/>
              <w:marBottom w:val="0"/>
              <w:divBdr>
                <w:top w:val="none" w:sz="0" w:space="0" w:color="auto"/>
                <w:left w:val="none" w:sz="0" w:space="0" w:color="auto"/>
                <w:bottom w:val="none" w:sz="0" w:space="0" w:color="auto"/>
                <w:right w:val="none" w:sz="0" w:space="0" w:color="auto"/>
              </w:divBdr>
            </w:div>
            <w:div w:id="33119541">
              <w:marLeft w:val="0"/>
              <w:marRight w:val="0"/>
              <w:marTop w:val="0"/>
              <w:marBottom w:val="0"/>
              <w:divBdr>
                <w:top w:val="none" w:sz="0" w:space="0" w:color="auto"/>
                <w:left w:val="none" w:sz="0" w:space="0" w:color="auto"/>
                <w:bottom w:val="none" w:sz="0" w:space="0" w:color="auto"/>
                <w:right w:val="none" w:sz="0" w:space="0" w:color="auto"/>
              </w:divBdr>
            </w:div>
            <w:div w:id="1415518503">
              <w:marLeft w:val="0"/>
              <w:marRight w:val="0"/>
              <w:marTop w:val="0"/>
              <w:marBottom w:val="0"/>
              <w:divBdr>
                <w:top w:val="none" w:sz="0" w:space="0" w:color="auto"/>
                <w:left w:val="none" w:sz="0" w:space="0" w:color="auto"/>
                <w:bottom w:val="none" w:sz="0" w:space="0" w:color="auto"/>
                <w:right w:val="none" w:sz="0" w:space="0" w:color="auto"/>
              </w:divBdr>
            </w:div>
            <w:div w:id="182741938">
              <w:marLeft w:val="0"/>
              <w:marRight w:val="0"/>
              <w:marTop w:val="0"/>
              <w:marBottom w:val="0"/>
              <w:divBdr>
                <w:top w:val="none" w:sz="0" w:space="0" w:color="auto"/>
                <w:left w:val="none" w:sz="0" w:space="0" w:color="auto"/>
                <w:bottom w:val="none" w:sz="0" w:space="0" w:color="auto"/>
                <w:right w:val="none" w:sz="0" w:space="0" w:color="auto"/>
              </w:divBdr>
            </w:div>
            <w:div w:id="881403449">
              <w:marLeft w:val="0"/>
              <w:marRight w:val="0"/>
              <w:marTop w:val="0"/>
              <w:marBottom w:val="0"/>
              <w:divBdr>
                <w:top w:val="none" w:sz="0" w:space="0" w:color="auto"/>
                <w:left w:val="none" w:sz="0" w:space="0" w:color="auto"/>
                <w:bottom w:val="none" w:sz="0" w:space="0" w:color="auto"/>
                <w:right w:val="none" w:sz="0" w:space="0" w:color="auto"/>
              </w:divBdr>
            </w:div>
            <w:div w:id="1864126956">
              <w:marLeft w:val="0"/>
              <w:marRight w:val="0"/>
              <w:marTop w:val="0"/>
              <w:marBottom w:val="0"/>
              <w:divBdr>
                <w:top w:val="none" w:sz="0" w:space="0" w:color="auto"/>
                <w:left w:val="none" w:sz="0" w:space="0" w:color="auto"/>
                <w:bottom w:val="none" w:sz="0" w:space="0" w:color="auto"/>
                <w:right w:val="none" w:sz="0" w:space="0" w:color="auto"/>
              </w:divBdr>
            </w:div>
            <w:div w:id="1505776924">
              <w:marLeft w:val="0"/>
              <w:marRight w:val="0"/>
              <w:marTop w:val="0"/>
              <w:marBottom w:val="0"/>
              <w:divBdr>
                <w:top w:val="none" w:sz="0" w:space="0" w:color="auto"/>
                <w:left w:val="none" w:sz="0" w:space="0" w:color="auto"/>
                <w:bottom w:val="none" w:sz="0" w:space="0" w:color="auto"/>
                <w:right w:val="none" w:sz="0" w:space="0" w:color="auto"/>
              </w:divBdr>
            </w:div>
            <w:div w:id="772818412">
              <w:marLeft w:val="0"/>
              <w:marRight w:val="0"/>
              <w:marTop w:val="0"/>
              <w:marBottom w:val="0"/>
              <w:divBdr>
                <w:top w:val="none" w:sz="0" w:space="0" w:color="auto"/>
                <w:left w:val="none" w:sz="0" w:space="0" w:color="auto"/>
                <w:bottom w:val="none" w:sz="0" w:space="0" w:color="auto"/>
                <w:right w:val="none" w:sz="0" w:space="0" w:color="auto"/>
              </w:divBdr>
            </w:div>
            <w:div w:id="454520700">
              <w:marLeft w:val="0"/>
              <w:marRight w:val="0"/>
              <w:marTop w:val="0"/>
              <w:marBottom w:val="0"/>
              <w:divBdr>
                <w:top w:val="none" w:sz="0" w:space="0" w:color="auto"/>
                <w:left w:val="none" w:sz="0" w:space="0" w:color="auto"/>
                <w:bottom w:val="none" w:sz="0" w:space="0" w:color="auto"/>
                <w:right w:val="none" w:sz="0" w:space="0" w:color="auto"/>
              </w:divBdr>
            </w:div>
            <w:div w:id="113257975">
              <w:marLeft w:val="0"/>
              <w:marRight w:val="0"/>
              <w:marTop w:val="0"/>
              <w:marBottom w:val="0"/>
              <w:divBdr>
                <w:top w:val="none" w:sz="0" w:space="0" w:color="auto"/>
                <w:left w:val="none" w:sz="0" w:space="0" w:color="auto"/>
                <w:bottom w:val="none" w:sz="0" w:space="0" w:color="auto"/>
                <w:right w:val="none" w:sz="0" w:space="0" w:color="auto"/>
              </w:divBdr>
            </w:div>
            <w:div w:id="1787844212">
              <w:marLeft w:val="0"/>
              <w:marRight w:val="0"/>
              <w:marTop w:val="0"/>
              <w:marBottom w:val="0"/>
              <w:divBdr>
                <w:top w:val="none" w:sz="0" w:space="0" w:color="auto"/>
                <w:left w:val="none" w:sz="0" w:space="0" w:color="auto"/>
                <w:bottom w:val="none" w:sz="0" w:space="0" w:color="auto"/>
                <w:right w:val="none" w:sz="0" w:space="0" w:color="auto"/>
              </w:divBdr>
            </w:div>
            <w:div w:id="1049257883">
              <w:marLeft w:val="0"/>
              <w:marRight w:val="0"/>
              <w:marTop w:val="0"/>
              <w:marBottom w:val="0"/>
              <w:divBdr>
                <w:top w:val="none" w:sz="0" w:space="0" w:color="auto"/>
                <w:left w:val="none" w:sz="0" w:space="0" w:color="auto"/>
                <w:bottom w:val="none" w:sz="0" w:space="0" w:color="auto"/>
                <w:right w:val="none" w:sz="0" w:space="0" w:color="auto"/>
              </w:divBdr>
            </w:div>
            <w:div w:id="1376466675">
              <w:marLeft w:val="0"/>
              <w:marRight w:val="0"/>
              <w:marTop w:val="0"/>
              <w:marBottom w:val="0"/>
              <w:divBdr>
                <w:top w:val="none" w:sz="0" w:space="0" w:color="auto"/>
                <w:left w:val="none" w:sz="0" w:space="0" w:color="auto"/>
                <w:bottom w:val="none" w:sz="0" w:space="0" w:color="auto"/>
                <w:right w:val="none" w:sz="0" w:space="0" w:color="auto"/>
              </w:divBdr>
            </w:div>
            <w:div w:id="548876763">
              <w:marLeft w:val="0"/>
              <w:marRight w:val="0"/>
              <w:marTop w:val="0"/>
              <w:marBottom w:val="0"/>
              <w:divBdr>
                <w:top w:val="none" w:sz="0" w:space="0" w:color="auto"/>
                <w:left w:val="none" w:sz="0" w:space="0" w:color="auto"/>
                <w:bottom w:val="none" w:sz="0" w:space="0" w:color="auto"/>
                <w:right w:val="none" w:sz="0" w:space="0" w:color="auto"/>
              </w:divBdr>
            </w:div>
            <w:div w:id="621764091">
              <w:marLeft w:val="0"/>
              <w:marRight w:val="0"/>
              <w:marTop w:val="0"/>
              <w:marBottom w:val="0"/>
              <w:divBdr>
                <w:top w:val="none" w:sz="0" w:space="0" w:color="auto"/>
                <w:left w:val="none" w:sz="0" w:space="0" w:color="auto"/>
                <w:bottom w:val="none" w:sz="0" w:space="0" w:color="auto"/>
                <w:right w:val="none" w:sz="0" w:space="0" w:color="auto"/>
              </w:divBdr>
            </w:div>
            <w:div w:id="418253680">
              <w:marLeft w:val="0"/>
              <w:marRight w:val="0"/>
              <w:marTop w:val="0"/>
              <w:marBottom w:val="0"/>
              <w:divBdr>
                <w:top w:val="none" w:sz="0" w:space="0" w:color="auto"/>
                <w:left w:val="none" w:sz="0" w:space="0" w:color="auto"/>
                <w:bottom w:val="none" w:sz="0" w:space="0" w:color="auto"/>
                <w:right w:val="none" w:sz="0" w:space="0" w:color="auto"/>
              </w:divBdr>
            </w:div>
            <w:div w:id="1156994022">
              <w:marLeft w:val="0"/>
              <w:marRight w:val="0"/>
              <w:marTop w:val="0"/>
              <w:marBottom w:val="0"/>
              <w:divBdr>
                <w:top w:val="none" w:sz="0" w:space="0" w:color="auto"/>
                <w:left w:val="none" w:sz="0" w:space="0" w:color="auto"/>
                <w:bottom w:val="none" w:sz="0" w:space="0" w:color="auto"/>
                <w:right w:val="none" w:sz="0" w:space="0" w:color="auto"/>
              </w:divBdr>
            </w:div>
            <w:div w:id="949628480">
              <w:marLeft w:val="0"/>
              <w:marRight w:val="0"/>
              <w:marTop w:val="0"/>
              <w:marBottom w:val="0"/>
              <w:divBdr>
                <w:top w:val="none" w:sz="0" w:space="0" w:color="auto"/>
                <w:left w:val="none" w:sz="0" w:space="0" w:color="auto"/>
                <w:bottom w:val="none" w:sz="0" w:space="0" w:color="auto"/>
                <w:right w:val="none" w:sz="0" w:space="0" w:color="auto"/>
              </w:divBdr>
            </w:div>
            <w:div w:id="1783651600">
              <w:marLeft w:val="0"/>
              <w:marRight w:val="0"/>
              <w:marTop w:val="0"/>
              <w:marBottom w:val="0"/>
              <w:divBdr>
                <w:top w:val="none" w:sz="0" w:space="0" w:color="auto"/>
                <w:left w:val="none" w:sz="0" w:space="0" w:color="auto"/>
                <w:bottom w:val="none" w:sz="0" w:space="0" w:color="auto"/>
                <w:right w:val="none" w:sz="0" w:space="0" w:color="auto"/>
              </w:divBdr>
            </w:div>
            <w:div w:id="1295911375">
              <w:marLeft w:val="0"/>
              <w:marRight w:val="0"/>
              <w:marTop w:val="0"/>
              <w:marBottom w:val="0"/>
              <w:divBdr>
                <w:top w:val="none" w:sz="0" w:space="0" w:color="auto"/>
                <w:left w:val="none" w:sz="0" w:space="0" w:color="auto"/>
                <w:bottom w:val="none" w:sz="0" w:space="0" w:color="auto"/>
                <w:right w:val="none" w:sz="0" w:space="0" w:color="auto"/>
              </w:divBdr>
            </w:div>
            <w:div w:id="1574311823">
              <w:marLeft w:val="0"/>
              <w:marRight w:val="0"/>
              <w:marTop w:val="0"/>
              <w:marBottom w:val="0"/>
              <w:divBdr>
                <w:top w:val="none" w:sz="0" w:space="0" w:color="auto"/>
                <w:left w:val="none" w:sz="0" w:space="0" w:color="auto"/>
                <w:bottom w:val="none" w:sz="0" w:space="0" w:color="auto"/>
                <w:right w:val="none" w:sz="0" w:space="0" w:color="auto"/>
              </w:divBdr>
            </w:div>
            <w:div w:id="1618369172">
              <w:marLeft w:val="0"/>
              <w:marRight w:val="0"/>
              <w:marTop w:val="0"/>
              <w:marBottom w:val="0"/>
              <w:divBdr>
                <w:top w:val="none" w:sz="0" w:space="0" w:color="auto"/>
                <w:left w:val="none" w:sz="0" w:space="0" w:color="auto"/>
                <w:bottom w:val="none" w:sz="0" w:space="0" w:color="auto"/>
                <w:right w:val="none" w:sz="0" w:space="0" w:color="auto"/>
              </w:divBdr>
            </w:div>
            <w:div w:id="1932002898">
              <w:marLeft w:val="0"/>
              <w:marRight w:val="0"/>
              <w:marTop w:val="0"/>
              <w:marBottom w:val="0"/>
              <w:divBdr>
                <w:top w:val="none" w:sz="0" w:space="0" w:color="auto"/>
                <w:left w:val="none" w:sz="0" w:space="0" w:color="auto"/>
                <w:bottom w:val="none" w:sz="0" w:space="0" w:color="auto"/>
                <w:right w:val="none" w:sz="0" w:space="0" w:color="auto"/>
              </w:divBdr>
            </w:div>
            <w:div w:id="294719328">
              <w:marLeft w:val="0"/>
              <w:marRight w:val="0"/>
              <w:marTop w:val="0"/>
              <w:marBottom w:val="0"/>
              <w:divBdr>
                <w:top w:val="none" w:sz="0" w:space="0" w:color="auto"/>
                <w:left w:val="none" w:sz="0" w:space="0" w:color="auto"/>
                <w:bottom w:val="none" w:sz="0" w:space="0" w:color="auto"/>
                <w:right w:val="none" w:sz="0" w:space="0" w:color="auto"/>
              </w:divBdr>
            </w:div>
            <w:div w:id="1713261680">
              <w:marLeft w:val="0"/>
              <w:marRight w:val="0"/>
              <w:marTop w:val="0"/>
              <w:marBottom w:val="0"/>
              <w:divBdr>
                <w:top w:val="none" w:sz="0" w:space="0" w:color="auto"/>
                <w:left w:val="none" w:sz="0" w:space="0" w:color="auto"/>
                <w:bottom w:val="none" w:sz="0" w:space="0" w:color="auto"/>
                <w:right w:val="none" w:sz="0" w:space="0" w:color="auto"/>
              </w:divBdr>
            </w:div>
            <w:div w:id="349720913">
              <w:marLeft w:val="0"/>
              <w:marRight w:val="0"/>
              <w:marTop w:val="0"/>
              <w:marBottom w:val="0"/>
              <w:divBdr>
                <w:top w:val="none" w:sz="0" w:space="0" w:color="auto"/>
                <w:left w:val="none" w:sz="0" w:space="0" w:color="auto"/>
                <w:bottom w:val="none" w:sz="0" w:space="0" w:color="auto"/>
                <w:right w:val="none" w:sz="0" w:space="0" w:color="auto"/>
              </w:divBdr>
            </w:div>
            <w:div w:id="516700196">
              <w:marLeft w:val="0"/>
              <w:marRight w:val="0"/>
              <w:marTop w:val="0"/>
              <w:marBottom w:val="0"/>
              <w:divBdr>
                <w:top w:val="none" w:sz="0" w:space="0" w:color="auto"/>
                <w:left w:val="none" w:sz="0" w:space="0" w:color="auto"/>
                <w:bottom w:val="none" w:sz="0" w:space="0" w:color="auto"/>
                <w:right w:val="none" w:sz="0" w:space="0" w:color="auto"/>
              </w:divBdr>
            </w:div>
            <w:div w:id="1336879361">
              <w:marLeft w:val="0"/>
              <w:marRight w:val="0"/>
              <w:marTop w:val="0"/>
              <w:marBottom w:val="0"/>
              <w:divBdr>
                <w:top w:val="none" w:sz="0" w:space="0" w:color="auto"/>
                <w:left w:val="none" w:sz="0" w:space="0" w:color="auto"/>
                <w:bottom w:val="none" w:sz="0" w:space="0" w:color="auto"/>
                <w:right w:val="none" w:sz="0" w:space="0" w:color="auto"/>
              </w:divBdr>
            </w:div>
            <w:div w:id="459736011">
              <w:marLeft w:val="0"/>
              <w:marRight w:val="0"/>
              <w:marTop w:val="0"/>
              <w:marBottom w:val="0"/>
              <w:divBdr>
                <w:top w:val="none" w:sz="0" w:space="0" w:color="auto"/>
                <w:left w:val="none" w:sz="0" w:space="0" w:color="auto"/>
                <w:bottom w:val="none" w:sz="0" w:space="0" w:color="auto"/>
                <w:right w:val="none" w:sz="0" w:space="0" w:color="auto"/>
              </w:divBdr>
            </w:div>
            <w:div w:id="2029213272">
              <w:marLeft w:val="0"/>
              <w:marRight w:val="0"/>
              <w:marTop w:val="0"/>
              <w:marBottom w:val="0"/>
              <w:divBdr>
                <w:top w:val="none" w:sz="0" w:space="0" w:color="auto"/>
                <w:left w:val="none" w:sz="0" w:space="0" w:color="auto"/>
                <w:bottom w:val="none" w:sz="0" w:space="0" w:color="auto"/>
                <w:right w:val="none" w:sz="0" w:space="0" w:color="auto"/>
              </w:divBdr>
            </w:div>
            <w:div w:id="62218041">
              <w:marLeft w:val="0"/>
              <w:marRight w:val="0"/>
              <w:marTop w:val="0"/>
              <w:marBottom w:val="0"/>
              <w:divBdr>
                <w:top w:val="none" w:sz="0" w:space="0" w:color="auto"/>
                <w:left w:val="none" w:sz="0" w:space="0" w:color="auto"/>
                <w:bottom w:val="none" w:sz="0" w:space="0" w:color="auto"/>
                <w:right w:val="none" w:sz="0" w:space="0" w:color="auto"/>
              </w:divBdr>
            </w:div>
            <w:div w:id="91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13800E-9B2C-446B-BD08-D7654C62B169}"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US"/>
        </a:p>
      </dgm:t>
    </dgm:pt>
    <dgm:pt modelId="{5EBFF623-DB6D-4FC6-B7C3-793FBB84DD0A}">
      <dgm:prSet phldrT="[Text]"/>
      <dgm:spPr/>
      <dgm:t>
        <a:bodyPr/>
        <a:lstStyle/>
        <a:p>
          <a:r>
            <a:rPr lang="en-US"/>
            <a:t>Week 7: Product Research</a:t>
          </a:r>
        </a:p>
      </dgm:t>
    </dgm:pt>
    <dgm:pt modelId="{29CD6FAE-6E37-41A7-BAE0-61848EF9CCFD}" type="parTrans" cxnId="{541E14B7-EEB7-487C-A142-0B29CC91A3B2}">
      <dgm:prSet/>
      <dgm:spPr/>
      <dgm:t>
        <a:bodyPr/>
        <a:lstStyle/>
        <a:p>
          <a:endParaRPr lang="en-US"/>
        </a:p>
      </dgm:t>
    </dgm:pt>
    <dgm:pt modelId="{46A0CFCC-3934-4497-993E-E463FEE9F0B6}" type="sibTrans" cxnId="{541E14B7-EEB7-487C-A142-0B29CC91A3B2}">
      <dgm:prSet/>
      <dgm:spPr/>
      <dgm:t>
        <a:bodyPr/>
        <a:lstStyle/>
        <a:p>
          <a:endParaRPr lang="en-US"/>
        </a:p>
      </dgm:t>
    </dgm:pt>
    <dgm:pt modelId="{6C4F1AE8-94D5-4C1E-BE8C-BC12B98372E2}">
      <dgm:prSet phldrT="[Text]"/>
      <dgm:spPr/>
      <dgm:t>
        <a:bodyPr/>
        <a:lstStyle/>
        <a:p>
          <a:r>
            <a:rPr lang="en-US"/>
            <a:t> Complete Project Plans and Product Spec Reoprt</a:t>
          </a:r>
        </a:p>
      </dgm:t>
    </dgm:pt>
    <dgm:pt modelId="{EFB7470C-4913-43E8-8ED9-2110440BE3C9}" type="parTrans" cxnId="{8682C7F5-9939-4387-8A38-D1192665A88B}">
      <dgm:prSet/>
      <dgm:spPr/>
      <dgm:t>
        <a:bodyPr/>
        <a:lstStyle/>
        <a:p>
          <a:endParaRPr lang="en-US"/>
        </a:p>
      </dgm:t>
    </dgm:pt>
    <dgm:pt modelId="{A209226F-D835-4537-8F41-AF26ACE78A3C}" type="sibTrans" cxnId="{8682C7F5-9939-4387-8A38-D1192665A88B}">
      <dgm:prSet/>
      <dgm:spPr/>
      <dgm:t>
        <a:bodyPr/>
        <a:lstStyle/>
        <a:p>
          <a:endParaRPr lang="en-US"/>
        </a:p>
      </dgm:t>
    </dgm:pt>
    <dgm:pt modelId="{9CBD2AFE-17B7-42E2-AB4E-2512671B5EF8}">
      <dgm:prSet phldrT="[Text]"/>
      <dgm:spPr/>
      <dgm:t>
        <a:bodyPr/>
        <a:lstStyle/>
        <a:p>
          <a:r>
            <a:rPr lang="en-US"/>
            <a:t>Begin Design Concepts</a:t>
          </a:r>
        </a:p>
      </dgm:t>
    </dgm:pt>
    <dgm:pt modelId="{D1C56DB0-4055-45D3-8F7A-3F59E18DEEE7}" type="parTrans" cxnId="{6E0FB16C-5AA8-4304-BE02-19760F6E844C}">
      <dgm:prSet/>
      <dgm:spPr/>
      <dgm:t>
        <a:bodyPr/>
        <a:lstStyle/>
        <a:p>
          <a:endParaRPr lang="en-US"/>
        </a:p>
      </dgm:t>
    </dgm:pt>
    <dgm:pt modelId="{699D57FE-C294-4452-8B4C-6937A871BF62}" type="sibTrans" cxnId="{6E0FB16C-5AA8-4304-BE02-19760F6E844C}">
      <dgm:prSet/>
      <dgm:spPr/>
      <dgm:t>
        <a:bodyPr/>
        <a:lstStyle/>
        <a:p>
          <a:endParaRPr lang="en-US"/>
        </a:p>
      </dgm:t>
    </dgm:pt>
    <dgm:pt modelId="{4BD7D4DF-16B9-41B2-8AA5-9C71437CFD58}">
      <dgm:prSet phldrT="[Text]"/>
      <dgm:spPr/>
      <dgm:t>
        <a:bodyPr/>
        <a:lstStyle/>
        <a:p>
          <a:r>
            <a:rPr lang="en-US"/>
            <a:t>Week 8: Concept Generation</a:t>
          </a:r>
        </a:p>
      </dgm:t>
    </dgm:pt>
    <dgm:pt modelId="{670280B9-9D4C-4B84-BED7-42B1B7581274}" type="parTrans" cxnId="{C7C15B43-1DAB-4432-B193-2AE4D41BDD62}">
      <dgm:prSet/>
      <dgm:spPr/>
      <dgm:t>
        <a:bodyPr/>
        <a:lstStyle/>
        <a:p>
          <a:endParaRPr lang="en-US"/>
        </a:p>
      </dgm:t>
    </dgm:pt>
    <dgm:pt modelId="{3ED1D4EA-DC64-4EC5-9430-68DE8AAB1963}" type="sibTrans" cxnId="{C7C15B43-1DAB-4432-B193-2AE4D41BDD62}">
      <dgm:prSet/>
      <dgm:spPr/>
      <dgm:t>
        <a:bodyPr/>
        <a:lstStyle/>
        <a:p>
          <a:endParaRPr lang="en-US"/>
        </a:p>
      </dgm:t>
    </dgm:pt>
    <dgm:pt modelId="{A88D8B39-A1F8-4219-877F-7B2A5933D790}">
      <dgm:prSet phldrT="[Text]"/>
      <dgm:spPr/>
      <dgm:t>
        <a:bodyPr/>
        <a:lstStyle/>
        <a:p>
          <a:r>
            <a:rPr lang="en-US"/>
            <a:t>Complete Website </a:t>
          </a:r>
        </a:p>
      </dgm:t>
    </dgm:pt>
    <dgm:pt modelId="{6BFC1655-221A-4C0B-A779-A6CA7522D78D}" type="parTrans" cxnId="{7E1998C6-AD40-4DA0-AD64-C42BF73FBB86}">
      <dgm:prSet/>
      <dgm:spPr/>
      <dgm:t>
        <a:bodyPr/>
        <a:lstStyle/>
        <a:p>
          <a:endParaRPr lang="en-US"/>
        </a:p>
      </dgm:t>
    </dgm:pt>
    <dgm:pt modelId="{77F97B89-52C2-414D-A685-A0A3360D6A4A}" type="sibTrans" cxnId="{7E1998C6-AD40-4DA0-AD64-C42BF73FBB86}">
      <dgm:prSet/>
      <dgm:spPr/>
      <dgm:t>
        <a:bodyPr/>
        <a:lstStyle/>
        <a:p>
          <a:endParaRPr lang="en-US"/>
        </a:p>
      </dgm:t>
    </dgm:pt>
    <dgm:pt modelId="{FBE49540-6E8D-4755-9575-53E0F031091F}">
      <dgm:prSet phldrT="[Text]"/>
      <dgm:spPr/>
      <dgm:t>
        <a:bodyPr/>
        <a:lstStyle/>
        <a:p>
          <a:r>
            <a:rPr lang="en-US"/>
            <a:t>Finalize Design Concepts &amp;  Begin CAD </a:t>
          </a:r>
        </a:p>
      </dgm:t>
    </dgm:pt>
    <dgm:pt modelId="{1C030A4A-366E-412D-A565-497EA0B70C76}" type="parTrans" cxnId="{BCB530DE-FC95-4C22-8854-A7A367E26B44}">
      <dgm:prSet/>
      <dgm:spPr/>
      <dgm:t>
        <a:bodyPr/>
        <a:lstStyle/>
        <a:p>
          <a:endParaRPr lang="en-US"/>
        </a:p>
      </dgm:t>
    </dgm:pt>
    <dgm:pt modelId="{915247A5-BC1D-4C34-A98C-D4638DAD364B}" type="sibTrans" cxnId="{BCB530DE-FC95-4C22-8854-A7A367E26B44}">
      <dgm:prSet/>
      <dgm:spPr/>
      <dgm:t>
        <a:bodyPr/>
        <a:lstStyle/>
        <a:p>
          <a:endParaRPr lang="en-US"/>
        </a:p>
      </dgm:t>
    </dgm:pt>
    <dgm:pt modelId="{8B573B48-AA64-439F-8B09-71C53EBB437E}">
      <dgm:prSet phldrT="[Text]"/>
      <dgm:spPr/>
      <dgm:t>
        <a:bodyPr/>
        <a:lstStyle/>
        <a:p>
          <a:r>
            <a:rPr lang="en-US"/>
            <a:t>Week 9: Presentations</a:t>
          </a:r>
        </a:p>
      </dgm:t>
    </dgm:pt>
    <dgm:pt modelId="{8516C45B-321D-4715-9254-A5BF43ED1D0C}" type="parTrans" cxnId="{1547025E-34D2-489B-B3E2-5B5C19961B2A}">
      <dgm:prSet/>
      <dgm:spPr/>
      <dgm:t>
        <a:bodyPr/>
        <a:lstStyle/>
        <a:p>
          <a:endParaRPr lang="en-US"/>
        </a:p>
      </dgm:t>
    </dgm:pt>
    <dgm:pt modelId="{FFDC869C-F188-4F3E-B240-7FA41662D07F}" type="sibTrans" cxnId="{1547025E-34D2-489B-B3E2-5B5C19961B2A}">
      <dgm:prSet/>
      <dgm:spPr/>
      <dgm:t>
        <a:bodyPr/>
        <a:lstStyle/>
        <a:p>
          <a:endParaRPr lang="en-US"/>
        </a:p>
      </dgm:t>
    </dgm:pt>
    <dgm:pt modelId="{A3B5D5BF-76A3-4E9E-9A75-426EA07EB449}">
      <dgm:prSet phldrT="[Text]"/>
      <dgm:spPr/>
      <dgm:t>
        <a:bodyPr/>
        <a:lstStyle/>
        <a:p>
          <a:r>
            <a:rPr lang="en-US"/>
            <a:t>Final Design Presentations</a:t>
          </a:r>
        </a:p>
      </dgm:t>
    </dgm:pt>
    <dgm:pt modelId="{014FA3D0-F2C5-43D4-82C2-4E050183962A}" type="parTrans" cxnId="{98F9CBE7-F528-4185-B491-9F3B81784CAB}">
      <dgm:prSet/>
      <dgm:spPr/>
      <dgm:t>
        <a:bodyPr/>
        <a:lstStyle/>
        <a:p>
          <a:endParaRPr lang="en-US"/>
        </a:p>
      </dgm:t>
    </dgm:pt>
    <dgm:pt modelId="{51A24E49-C3DC-41EC-BBF4-0FE834283466}" type="sibTrans" cxnId="{98F9CBE7-F528-4185-B491-9F3B81784CAB}">
      <dgm:prSet/>
      <dgm:spPr/>
      <dgm:t>
        <a:bodyPr/>
        <a:lstStyle/>
        <a:p>
          <a:endParaRPr lang="en-US"/>
        </a:p>
      </dgm:t>
    </dgm:pt>
    <dgm:pt modelId="{78D06378-14BF-453D-9B7D-5E42155099C9}">
      <dgm:prSet phldrT="[Text]"/>
      <dgm:spPr/>
      <dgm:t>
        <a:bodyPr/>
        <a:lstStyle/>
        <a:p>
          <a:r>
            <a:rPr lang="en-US"/>
            <a:t>Complete Final Design Report</a:t>
          </a:r>
        </a:p>
      </dgm:t>
    </dgm:pt>
    <dgm:pt modelId="{676F8717-1B2C-45F7-8393-9884B84EEFDD}" type="parTrans" cxnId="{55B405F2-E6C9-4AE1-A308-79149CCC0349}">
      <dgm:prSet/>
      <dgm:spPr/>
      <dgm:t>
        <a:bodyPr/>
        <a:lstStyle/>
        <a:p>
          <a:endParaRPr lang="en-US"/>
        </a:p>
      </dgm:t>
    </dgm:pt>
    <dgm:pt modelId="{CCF74663-4557-4964-9CA7-94CF58615491}" type="sibTrans" cxnId="{55B405F2-E6C9-4AE1-A308-79149CCC0349}">
      <dgm:prSet/>
      <dgm:spPr/>
      <dgm:t>
        <a:bodyPr/>
        <a:lstStyle/>
        <a:p>
          <a:endParaRPr lang="en-US"/>
        </a:p>
      </dgm:t>
    </dgm:pt>
    <dgm:pt modelId="{9FB25286-A24F-4A27-831A-624D7A86A1BD}">
      <dgm:prSet phldrT="[Text]"/>
      <dgm:spPr/>
      <dgm:t>
        <a:bodyPr/>
        <a:lstStyle/>
        <a:p>
          <a:r>
            <a:rPr lang="en-US"/>
            <a:t>Complete Midterm Reoprt 1</a:t>
          </a:r>
        </a:p>
      </dgm:t>
    </dgm:pt>
    <dgm:pt modelId="{54781B4B-9683-4D1F-944B-EA1F164A4874}" type="parTrans" cxnId="{BAF956D0-6BDA-4A80-9EBD-7BF03AD4D6FD}">
      <dgm:prSet/>
      <dgm:spPr/>
      <dgm:t>
        <a:bodyPr/>
        <a:lstStyle/>
        <a:p>
          <a:endParaRPr lang="en-US"/>
        </a:p>
      </dgm:t>
    </dgm:pt>
    <dgm:pt modelId="{A285C10A-98D1-4633-817A-A120BBD0B880}" type="sibTrans" cxnId="{BAF956D0-6BDA-4A80-9EBD-7BF03AD4D6FD}">
      <dgm:prSet/>
      <dgm:spPr/>
      <dgm:t>
        <a:bodyPr/>
        <a:lstStyle/>
        <a:p>
          <a:endParaRPr lang="en-US"/>
        </a:p>
      </dgm:t>
    </dgm:pt>
    <dgm:pt modelId="{738C5D1F-67F8-41C0-8504-1C439CCD377C}">
      <dgm:prSet phldrT="[Text]"/>
      <dgm:spPr/>
      <dgm:t>
        <a:bodyPr/>
        <a:lstStyle/>
        <a:p>
          <a:r>
            <a:rPr lang="en-US"/>
            <a:t>Begin Material Selection</a:t>
          </a:r>
        </a:p>
      </dgm:t>
    </dgm:pt>
    <dgm:pt modelId="{F9C6DFB6-8EB8-400D-AE83-D5B9F556866E}" type="parTrans" cxnId="{742EC643-CC82-459B-A9AD-1798749C20FA}">
      <dgm:prSet/>
      <dgm:spPr/>
      <dgm:t>
        <a:bodyPr/>
        <a:lstStyle/>
        <a:p>
          <a:endParaRPr lang="en-US"/>
        </a:p>
      </dgm:t>
    </dgm:pt>
    <dgm:pt modelId="{0CE3F468-1BA2-4E05-A170-D53A678124B4}" type="sibTrans" cxnId="{742EC643-CC82-459B-A9AD-1798749C20FA}">
      <dgm:prSet/>
      <dgm:spPr/>
      <dgm:t>
        <a:bodyPr/>
        <a:lstStyle/>
        <a:p>
          <a:endParaRPr lang="en-US"/>
        </a:p>
      </dgm:t>
    </dgm:pt>
    <dgm:pt modelId="{9447321A-19C9-427C-B46F-6FDFE79142B6}">
      <dgm:prSet phldrT="[Text]"/>
      <dgm:spPr/>
      <dgm:t>
        <a:bodyPr/>
        <a:lstStyle/>
        <a:p>
          <a:r>
            <a:rPr lang="en-US"/>
            <a:t>Week 10:</a:t>
          </a:r>
          <a:br>
            <a:rPr lang="en-US"/>
          </a:br>
          <a:r>
            <a:rPr lang="en-US"/>
            <a:t>Material Selection</a:t>
          </a:r>
        </a:p>
      </dgm:t>
    </dgm:pt>
    <dgm:pt modelId="{EC2149BF-CA3C-47F6-B500-DA33EBF247F2}" type="parTrans" cxnId="{20C1A379-9FF1-4B31-BB33-79EE2EE010F5}">
      <dgm:prSet/>
      <dgm:spPr/>
      <dgm:t>
        <a:bodyPr/>
        <a:lstStyle/>
        <a:p>
          <a:endParaRPr lang="en-US"/>
        </a:p>
      </dgm:t>
    </dgm:pt>
    <dgm:pt modelId="{A660596E-2E36-4A93-BB35-DB5FE8A33D70}" type="sibTrans" cxnId="{20C1A379-9FF1-4B31-BB33-79EE2EE010F5}">
      <dgm:prSet/>
      <dgm:spPr/>
      <dgm:t>
        <a:bodyPr/>
        <a:lstStyle/>
        <a:p>
          <a:endParaRPr lang="en-US"/>
        </a:p>
      </dgm:t>
    </dgm:pt>
    <dgm:pt modelId="{41B98C15-4045-4168-8CDA-4395D89C04E9}">
      <dgm:prSet phldrT="[Text]"/>
      <dgm:spPr/>
      <dgm:t>
        <a:bodyPr/>
        <a:lstStyle/>
        <a:p>
          <a:r>
            <a:rPr lang="en-US"/>
            <a:t>Complete Peer Evaluation Report</a:t>
          </a:r>
        </a:p>
      </dgm:t>
    </dgm:pt>
    <dgm:pt modelId="{C5AEB759-ECA2-445E-B876-18B7142EAC63}" type="parTrans" cxnId="{BBA92767-98E9-4122-889B-A947277D401B}">
      <dgm:prSet/>
      <dgm:spPr/>
      <dgm:t>
        <a:bodyPr/>
        <a:lstStyle/>
        <a:p>
          <a:endParaRPr lang="en-US"/>
        </a:p>
      </dgm:t>
    </dgm:pt>
    <dgm:pt modelId="{BABAC89E-25CF-4892-A4C2-885DFCF81449}" type="sibTrans" cxnId="{BBA92767-98E9-4122-889B-A947277D401B}">
      <dgm:prSet/>
      <dgm:spPr/>
      <dgm:t>
        <a:bodyPr/>
        <a:lstStyle/>
        <a:p>
          <a:endParaRPr lang="en-US"/>
        </a:p>
      </dgm:t>
    </dgm:pt>
    <dgm:pt modelId="{86F7B7FF-0ABC-4203-BE8E-BCEA257B1B65}">
      <dgm:prSet phldrT="[Text]"/>
      <dgm:spPr/>
      <dgm:t>
        <a:bodyPr/>
        <a:lstStyle/>
        <a:p>
          <a:r>
            <a:rPr lang="en-US"/>
            <a:t>Complete Material Selection</a:t>
          </a:r>
        </a:p>
      </dgm:t>
    </dgm:pt>
    <dgm:pt modelId="{F4DCDF0E-95E7-4ABE-919B-326FB8FC7AC1}" type="parTrans" cxnId="{0D87ED23-F26D-43CE-B380-7354234034CB}">
      <dgm:prSet/>
      <dgm:spPr/>
      <dgm:t>
        <a:bodyPr/>
        <a:lstStyle/>
        <a:p>
          <a:endParaRPr lang="en-US"/>
        </a:p>
      </dgm:t>
    </dgm:pt>
    <dgm:pt modelId="{21473851-4240-4297-ACEE-700E105008DA}" type="sibTrans" cxnId="{0D87ED23-F26D-43CE-B380-7354234034CB}">
      <dgm:prSet/>
      <dgm:spPr/>
      <dgm:t>
        <a:bodyPr/>
        <a:lstStyle/>
        <a:p>
          <a:endParaRPr lang="en-US"/>
        </a:p>
      </dgm:t>
    </dgm:pt>
    <dgm:pt modelId="{B2DA601E-900E-4B34-B132-F13A41BF6CFB}">
      <dgm:prSet phldrT="[Text]"/>
      <dgm:spPr/>
      <dgm:t>
        <a:bodyPr/>
        <a:lstStyle/>
        <a:p>
          <a:r>
            <a:rPr lang="en-US"/>
            <a:t>Week 11:</a:t>
          </a:r>
          <a:br>
            <a:rPr lang="en-US"/>
          </a:br>
          <a:r>
            <a:rPr lang="en-US"/>
            <a:t>Material Purchasing</a:t>
          </a:r>
        </a:p>
      </dgm:t>
    </dgm:pt>
    <dgm:pt modelId="{9449F5B2-DE95-4FB3-869C-062B033842DE}" type="parTrans" cxnId="{2D71765C-E540-41DB-B700-7F4B135A2757}">
      <dgm:prSet/>
      <dgm:spPr/>
      <dgm:t>
        <a:bodyPr/>
        <a:lstStyle/>
        <a:p>
          <a:endParaRPr lang="en-US"/>
        </a:p>
      </dgm:t>
    </dgm:pt>
    <dgm:pt modelId="{EEE1549B-CA6A-48B5-98B6-809C957E0EFC}" type="sibTrans" cxnId="{2D71765C-E540-41DB-B700-7F4B135A2757}">
      <dgm:prSet/>
      <dgm:spPr/>
      <dgm:t>
        <a:bodyPr/>
        <a:lstStyle/>
        <a:p>
          <a:endParaRPr lang="en-US"/>
        </a:p>
      </dgm:t>
    </dgm:pt>
    <dgm:pt modelId="{38DFB1F9-9A4D-478A-960B-7AA5875E50CF}">
      <dgm:prSet phldrT="[Text]"/>
      <dgm:spPr/>
      <dgm:t>
        <a:bodyPr/>
        <a:lstStyle/>
        <a:p>
          <a:r>
            <a:rPr lang="en-US"/>
            <a:t>Tentative MEAC Presentation</a:t>
          </a:r>
        </a:p>
      </dgm:t>
    </dgm:pt>
    <dgm:pt modelId="{E65E1135-1B73-42DD-B73F-6B2109FA418D}" type="parTrans" cxnId="{9D9ED91C-C8BD-48A8-B2B0-D2D4EB2BA52E}">
      <dgm:prSet/>
      <dgm:spPr/>
      <dgm:t>
        <a:bodyPr/>
        <a:lstStyle/>
        <a:p>
          <a:endParaRPr lang="en-US"/>
        </a:p>
      </dgm:t>
    </dgm:pt>
    <dgm:pt modelId="{58540850-2A68-4B38-9C07-04270017DD7A}" type="sibTrans" cxnId="{9D9ED91C-C8BD-48A8-B2B0-D2D4EB2BA52E}">
      <dgm:prSet/>
      <dgm:spPr/>
      <dgm:t>
        <a:bodyPr/>
        <a:lstStyle/>
        <a:p>
          <a:endParaRPr lang="en-US"/>
        </a:p>
      </dgm:t>
    </dgm:pt>
    <dgm:pt modelId="{9911672E-FCA5-4AC0-A4A3-A9EA767E444A}">
      <dgm:prSet phldrT="[Text]"/>
      <dgm:spPr/>
      <dgm:t>
        <a:bodyPr/>
        <a:lstStyle/>
        <a:p>
          <a:r>
            <a:rPr lang="en-US"/>
            <a:t>Week 12: Design Analysis</a:t>
          </a:r>
        </a:p>
      </dgm:t>
    </dgm:pt>
    <dgm:pt modelId="{9657DB65-CFDA-428D-B4AB-A0D387B81621}" type="parTrans" cxnId="{6802C6A8-BFFB-4737-837C-46211C1AC51B}">
      <dgm:prSet/>
      <dgm:spPr/>
      <dgm:t>
        <a:bodyPr/>
        <a:lstStyle/>
        <a:p>
          <a:endParaRPr lang="en-US"/>
        </a:p>
      </dgm:t>
    </dgm:pt>
    <dgm:pt modelId="{CDB08234-E2A7-4615-BD14-DFF93900FE95}" type="sibTrans" cxnId="{6802C6A8-BFFB-4737-837C-46211C1AC51B}">
      <dgm:prSet/>
      <dgm:spPr/>
      <dgm:t>
        <a:bodyPr/>
        <a:lstStyle/>
        <a:p>
          <a:endParaRPr lang="en-US"/>
        </a:p>
      </dgm:t>
    </dgm:pt>
    <dgm:pt modelId="{5604B6DB-0E00-4AE1-A924-0C216D347E80}">
      <dgm:prSet phldrT="[Text]"/>
      <dgm:spPr/>
      <dgm:t>
        <a:bodyPr/>
        <a:lstStyle/>
        <a:p>
          <a:r>
            <a:rPr lang="en-US"/>
            <a:t>Interim Design Review</a:t>
          </a:r>
        </a:p>
      </dgm:t>
    </dgm:pt>
    <dgm:pt modelId="{1C9080B1-E295-4B36-9CDE-D1BFE6E5DC8E}" type="parTrans" cxnId="{0CFD6FE4-4359-4639-8471-DAFC9420CFC3}">
      <dgm:prSet/>
      <dgm:spPr/>
      <dgm:t>
        <a:bodyPr/>
        <a:lstStyle/>
        <a:p>
          <a:endParaRPr lang="en-US"/>
        </a:p>
      </dgm:t>
    </dgm:pt>
    <dgm:pt modelId="{BECF4FA4-C5C6-4A3A-AC26-41D63E14D3DF}" type="sibTrans" cxnId="{0CFD6FE4-4359-4639-8471-DAFC9420CFC3}">
      <dgm:prSet/>
      <dgm:spPr/>
      <dgm:t>
        <a:bodyPr/>
        <a:lstStyle/>
        <a:p>
          <a:endParaRPr lang="en-US"/>
        </a:p>
      </dgm:t>
    </dgm:pt>
    <dgm:pt modelId="{D043FC44-E44A-4123-9A4B-BF867D33C443}">
      <dgm:prSet phldrT="[Text]"/>
      <dgm:spPr/>
      <dgm:t>
        <a:bodyPr/>
        <a:lstStyle/>
        <a:p>
          <a:r>
            <a:rPr lang="en-US"/>
            <a:t>Design Analysis</a:t>
          </a:r>
        </a:p>
      </dgm:t>
    </dgm:pt>
    <dgm:pt modelId="{B268F3E2-BACF-412E-BB91-0BE65A5937A5}" type="parTrans" cxnId="{59B53F00-76E7-4107-B3E9-7EEB03B88528}">
      <dgm:prSet/>
      <dgm:spPr/>
      <dgm:t>
        <a:bodyPr/>
        <a:lstStyle/>
        <a:p>
          <a:endParaRPr lang="en-US"/>
        </a:p>
      </dgm:t>
    </dgm:pt>
    <dgm:pt modelId="{319FB174-C942-4FC2-9634-A04FAE9A91BE}" type="sibTrans" cxnId="{59B53F00-76E7-4107-B3E9-7EEB03B88528}">
      <dgm:prSet/>
      <dgm:spPr/>
      <dgm:t>
        <a:bodyPr/>
        <a:lstStyle/>
        <a:p>
          <a:endParaRPr lang="en-US"/>
        </a:p>
      </dgm:t>
    </dgm:pt>
    <dgm:pt modelId="{4D399818-2809-4D83-B264-D21F2AF323AC}">
      <dgm:prSet phldrT="[Text]"/>
      <dgm:spPr/>
      <dgm:t>
        <a:bodyPr/>
        <a:lstStyle/>
        <a:p>
          <a:r>
            <a:rPr lang="en-US"/>
            <a:t>Week 13:</a:t>
          </a:r>
          <a:br>
            <a:rPr lang="en-US"/>
          </a:br>
          <a:r>
            <a:rPr lang="en-US"/>
            <a:t>Machine Drawings</a:t>
          </a:r>
        </a:p>
      </dgm:t>
    </dgm:pt>
    <dgm:pt modelId="{E224FC09-6C72-475A-96C1-E5A2EEF303DD}" type="parTrans" cxnId="{5F2D75A2-881D-402F-85E5-D83500960EF9}">
      <dgm:prSet/>
      <dgm:spPr/>
      <dgm:t>
        <a:bodyPr/>
        <a:lstStyle/>
        <a:p>
          <a:endParaRPr lang="en-US"/>
        </a:p>
      </dgm:t>
    </dgm:pt>
    <dgm:pt modelId="{A76F6223-40D0-4F58-8070-82BA56607798}" type="sibTrans" cxnId="{5F2D75A2-881D-402F-85E5-D83500960EF9}">
      <dgm:prSet/>
      <dgm:spPr/>
      <dgm:t>
        <a:bodyPr/>
        <a:lstStyle/>
        <a:p>
          <a:endParaRPr lang="en-US"/>
        </a:p>
      </dgm:t>
    </dgm:pt>
    <dgm:pt modelId="{C19594BF-700E-489F-83B3-6AA5FE9F7736}">
      <dgm:prSet phldrT="[Text]"/>
      <dgm:spPr/>
      <dgm:t>
        <a:bodyPr/>
        <a:lstStyle/>
        <a:p>
          <a:r>
            <a:rPr lang="en-US"/>
            <a:t>Begin Submitting Drawings to the Machine Shop</a:t>
          </a:r>
        </a:p>
      </dgm:t>
    </dgm:pt>
    <dgm:pt modelId="{6CC80B35-9F3C-415D-ABA9-454E5CB14C1B}" type="parTrans" cxnId="{6F18CC4D-1E09-4250-8F44-56F8734ED681}">
      <dgm:prSet/>
      <dgm:spPr/>
      <dgm:t>
        <a:bodyPr/>
        <a:lstStyle/>
        <a:p>
          <a:endParaRPr lang="en-US"/>
        </a:p>
      </dgm:t>
    </dgm:pt>
    <dgm:pt modelId="{DC8253C2-C79F-4C40-B54E-4FFB08ABD577}" type="sibTrans" cxnId="{6F18CC4D-1E09-4250-8F44-56F8734ED681}">
      <dgm:prSet/>
      <dgm:spPr/>
      <dgm:t>
        <a:bodyPr/>
        <a:lstStyle/>
        <a:p>
          <a:endParaRPr lang="en-US"/>
        </a:p>
      </dgm:t>
    </dgm:pt>
    <dgm:pt modelId="{CE545FC6-E34C-41F2-8FA3-0C7F350B0C23}">
      <dgm:prSet phldrT="[Text]"/>
      <dgm:spPr/>
      <dgm:t>
        <a:bodyPr/>
        <a:lstStyle/>
        <a:p>
          <a:r>
            <a:rPr lang="en-US"/>
            <a:t>Create a Bill of Materials</a:t>
          </a:r>
        </a:p>
      </dgm:t>
    </dgm:pt>
    <dgm:pt modelId="{3EC6EAB6-4F71-416E-886B-665B6D712FAC}" type="parTrans" cxnId="{03DCB564-1F2A-4373-B00A-EFBD57EC0E94}">
      <dgm:prSet/>
      <dgm:spPr/>
      <dgm:t>
        <a:bodyPr/>
        <a:lstStyle/>
        <a:p>
          <a:endParaRPr lang="en-US"/>
        </a:p>
      </dgm:t>
    </dgm:pt>
    <dgm:pt modelId="{98A78F9A-DDAE-4625-BC1E-4D49711604C9}" type="sibTrans" cxnId="{03DCB564-1F2A-4373-B00A-EFBD57EC0E94}">
      <dgm:prSet/>
      <dgm:spPr/>
      <dgm:t>
        <a:bodyPr/>
        <a:lstStyle/>
        <a:p>
          <a:endParaRPr lang="en-US"/>
        </a:p>
      </dgm:t>
    </dgm:pt>
    <dgm:pt modelId="{9F5EE379-46CA-4CAA-86A0-9B24BF0AA22B}">
      <dgm:prSet phldrT="[Text]"/>
      <dgm:spPr/>
      <dgm:t>
        <a:bodyPr/>
        <a:lstStyle/>
        <a:p>
          <a:r>
            <a:rPr lang="en-US"/>
            <a:t>Week 14: Final Deliverable</a:t>
          </a:r>
        </a:p>
      </dgm:t>
    </dgm:pt>
    <dgm:pt modelId="{818C54CD-300F-4406-B10E-232556A1132C}" type="parTrans" cxnId="{E5121185-BB50-43D9-BA3C-0CF84307A377}">
      <dgm:prSet/>
      <dgm:spPr/>
      <dgm:t>
        <a:bodyPr/>
        <a:lstStyle/>
        <a:p>
          <a:endParaRPr lang="en-US"/>
        </a:p>
      </dgm:t>
    </dgm:pt>
    <dgm:pt modelId="{EF2AB948-57F6-42B3-85C4-0A145A481ADA}" type="sibTrans" cxnId="{E5121185-BB50-43D9-BA3C-0CF84307A377}">
      <dgm:prSet/>
      <dgm:spPr/>
      <dgm:t>
        <a:bodyPr/>
        <a:lstStyle/>
        <a:p>
          <a:endParaRPr lang="en-US"/>
        </a:p>
      </dgm:t>
    </dgm:pt>
    <dgm:pt modelId="{93DFFEC4-E355-40FB-A29F-F35F858B316D}">
      <dgm:prSet phldrT="[Text]"/>
      <dgm:spPr/>
      <dgm:t>
        <a:bodyPr/>
        <a:lstStyle/>
        <a:p>
          <a:r>
            <a:rPr lang="en-US"/>
            <a:t>Complete Final Design Deliverable</a:t>
          </a:r>
        </a:p>
      </dgm:t>
    </dgm:pt>
    <dgm:pt modelId="{EB849367-EAA2-493B-AE79-622DDF43167F}" type="parTrans" cxnId="{E77E529E-1838-4E7D-BC6D-1989DEFB57E2}">
      <dgm:prSet/>
      <dgm:spPr/>
      <dgm:t>
        <a:bodyPr/>
        <a:lstStyle/>
        <a:p>
          <a:endParaRPr lang="en-US"/>
        </a:p>
      </dgm:t>
    </dgm:pt>
    <dgm:pt modelId="{4B11D464-3288-45C4-8E70-37BA799EE60A}" type="sibTrans" cxnId="{E77E529E-1838-4E7D-BC6D-1989DEFB57E2}">
      <dgm:prSet/>
      <dgm:spPr/>
      <dgm:t>
        <a:bodyPr/>
        <a:lstStyle/>
        <a:p>
          <a:endParaRPr lang="en-US"/>
        </a:p>
      </dgm:t>
    </dgm:pt>
    <dgm:pt modelId="{CD2DAC6D-CAFA-4225-9DC0-BDA79E27BEE9}">
      <dgm:prSet phldrT="[Text]"/>
      <dgm:spPr/>
      <dgm:t>
        <a:bodyPr/>
        <a:lstStyle/>
        <a:p>
          <a:r>
            <a:rPr lang="en-US"/>
            <a:t>Week 15:</a:t>
          </a:r>
          <a:br>
            <a:rPr lang="en-US"/>
          </a:br>
          <a:r>
            <a:rPr lang="en-US"/>
            <a:t>Final Presentations</a:t>
          </a:r>
        </a:p>
      </dgm:t>
    </dgm:pt>
    <dgm:pt modelId="{AF399D2F-4459-4668-AD4A-2D9E8161603D}" type="parTrans" cxnId="{33262FD2-4116-4F93-87BF-868301116E3A}">
      <dgm:prSet/>
      <dgm:spPr/>
      <dgm:t>
        <a:bodyPr/>
        <a:lstStyle/>
        <a:p>
          <a:endParaRPr lang="en-US"/>
        </a:p>
      </dgm:t>
    </dgm:pt>
    <dgm:pt modelId="{B8869253-BA5B-43E3-9A39-FAEC50191CA6}" type="sibTrans" cxnId="{33262FD2-4116-4F93-87BF-868301116E3A}">
      <dgm:prSet/>
      <dgm:spPr/>
      <dgm:t>
        <a:bodyPr/>
        <a:lstStyle/>
        <a:p>
          <a:endParaRPr lang="en-US"/>
        </a:p>
      </dgm:t>
    </dgm:pt>
    <dgm:pt modelId="{08FAA580-B8D5-4A26-AD2E-1BA1BF422696}">
      <dgm:prSet phldrT="[Text]"/>
      <dgm:spPr/>
      <dgm:t>
        <a:bodyPr/>
        <a:lstStyle/>
        <a:p>
          <a:r>
            <a:rPr lang="en-US"/>
            <a:t>Begin Material Purchasing </a:t>
          </a:r>
        </a:p>
      </dgm:t>
    </dgm:pt>
    <dgm:pt modelId="{199697D4-40F7-4BA4-BA53-F5A3EC5A4FE6}" type="parTrans" cxnId="{FF0998C7-ECB4-4C9B-92F6-6FDC757D8535}">
      <dgm:prSet/>
      <dgm:spPr/>
      <dgm:t>
        <a:bodyPr/>
        <a:lstStyle/>
        <a:p>
          <a:endParaRPr lang="en-US"/>
        </a:p>
      </dgm:t>
    </dgm:pt>
    <dgm:pt modelId="{4A73A29A-DA0F-4DBF-BD44-9E8D4392334C}" type="sibTrans" cxnId="{FF0998C7-ECB4-4C9B-92F6-6FDC757D8535}">
      <dgm:prSet/>
      <dgm:spPr/>
      <dgm:t>
        <a:bodyPr/>
        <a:lstStyle/>
        <a:p>
          <a:endParaRPr lang="en-US"/>
        </a:p>
      </dgm:t>
    </dgm:pt>
    <dgm:pt modelId="{3A8C418D-811C-4948-8280-7B28C32D8091}">
      <dgm:prSet/>
      <dgm:spPr/>
      <dgm:t>
        <a:bodyPr/>
        <a:lstStyle/>
        <a:p>
          <a:r>
            <a:rPr lang="en-US"/>
            <a:t>Finish Purchasing Raw Materials</a:t>
          </a:r>
        </a:p>
      </dgm:t>
    </dgm:pt>
    <dgm:pt modelId="{9774DB00-354C-4EBA-9AE1-EA70869E0009}" type="parTrans" cxnId="{0B460612-6EE8-4AC0-992C-138801CB1937}">
      <dgm:prSet/>
      <dgm:spPr/>
    </dgm:pt>
    <dgm:pt modelId="{53548B99-DEA4-4B8E-A437-DFCBE16AC0F8}" type="sibTrans" cxnId="{0B460612-6EE8-4AC0-992C-138801CB1937}">
      <dgm:prSet/>
      <dgm:spPr/>
    </dgm:pt>
    <dgm:pt modelId="{DEBBB4B9-F046-467E-942D-1FF4A5E59147}" type="pres">
      <dgm:prSet presAssocID="{5313800E-9B2C-446B-BD08-D7654C62B169}" presName="Name0" presStyleCnt="0">
        <dgm:presLayoutVars>
          <dgm:chPref val="3"/>
          <dgm:dir/>
          <dgm:animLvl val="lvl"/>
          <dgm:resizeHandles/>
        </dgm:presLayoutVars>
      </dgm:prSet>
      <dgm:spPr/>
      <dgm:t>
        <a:bodyPr/>
        <a:lstStyle/>
        <a:p>
          <a:endParaRPr lang="en-US"/>
        </a:p>
      </dgm:t>
    </dgm:pt>
    <dgm:pt modelId="{D7E75485-1B04-4319-AD77-B01711CC2F93}" type="pres">
      <dgm:prSet presAssocID="{5EBFF623-DB6D-4FC6-B7C3-793FBB84DD0A}" presName="horFlow" presStyleCnt="0"/>
      <dgm:spPr/>
    </dgm:pt>
    <dgm:pt modelId="{B80AF01C-B256-4DB9-81F1-A35FF3C7A8C0}" type="pres">
      <dgm:prSet presAssocID="{5EBFF623-DB6D-4FC6-B7C3-793FBB84DD0A}" presName="bigChev" presStyleLbl="node1" presStyleIdx="0" presStyleCnt="9"/>
      <dgm:spPr/>
      <dgm:t>
        <a:bodyPr/>
        <a:lstStyle/>
        <a:p>
          <a:endParaRPr lang="en-US"/>
        </a:p>
      </dgm:t>
    </dgm:pt>
    <dgm:pt modelId="{928214C6-D3F3-4265-AE1D-540B9E43025F}" type="pres">
      <dgm:prSet presAssocID="{EFB7470C-4913-43E8-8ED9-2110440BE3C9}" presName="parTrans" presStyleCnt="0"/>
      <dgm:spPr/>
    </dgm:pt>
    <dgm:pt modelId="{86765898-DBB6-41B9-9130-98F9FF89941E}" type="pres">
      <dgm:prSet presAssocID="{6C4F1AE8-94D5-4C1E-BE8C-BC12B98372E2}" presName="node" presStyleLbl="alignAccFollowNode1" presStyleIdx="0" presStyleCnt="18">
        <dgm:presLayoutVars>
          <dgm:bulletEnabled val="1"/>
        </dgm:presLayoutVars>
      </dgm:prSet>
      <dgm:spPr/>
      <dgm:t>
        <a:bodyPr/>
        <a:lstStyle/>
        <a:p>
          <a:endParaRPr lang="en-US"/>
        </a:p>
      </dgm:t>
    </dgm:pt>
    <dgm:pt modelId="{29ACEA8D-E029-4FF9-BA20-DE09AB27B612}" type="pres">
      <dgm:prSet presAssocID="{A209226F-D835-4537-8F41-AF26ACE78A3C}" presName="sibTrans" presStyleCnt="0"/>
      <dgm:spPr/>
    </dgm:pt>
    <dgm:pt modelId="{4C7DD45F-FBD3-4C2C-ADE7-4D449999A7A4}" type="pres">
      <dgm:prSet presAssocID="{9CBD2AFE-17B7-42E2-AB4E-2512671B5EF8}" presName="node" presStyleLbl="alignAccFollowNode1" presStyleIdx="1" presStyleCnt="18">
        <dgm:presLayoutVars>
          <dgm:bulletEnabled val="1"/>
        </dgm:presLayoutVars>
      </dgm:prSet>
      <dgm:spPr/>
      <dgm:t>
        <a:bodyPr/>
        <a:lstStyle/>
        <a:p>
          <a:endParaRPr lang="en-US"/>
        </a:p>
      </dgm:t>
    </dgm:pt>
    <dgm:pt modelId="{09C9D3D0-DC1D-43CD-9D6F-03888CD98B8D}" type="pres">
      <dgm:prSet presAssocID="{5EBFF623-DB6D-4FC6-B7C3-793FBB84DD0A}" presName="vSp" presStyleCnt="0"/>
      <dgm:spPr/>
    </dgm:pt>
    <dgm:pt modelId="{F48C8BE2-3DD7-4D73-A623-39FBEB46D206}" type="pres">
      <dgm:prSet presAssocID="{4BD7D4DF-16B9-41B2-8AA5-9C71437CFD58}" presName="horFlow" presStyleCnt="0"/>
      <dgm:spPr/>
    </dgm:pt>
    <dgm:pt modelId="{390EE97C-E154-4284-A05E-5E0CC9685B13}" type="pres">
      <dgm:prSet presAssocID="{4BD7D4DF-16B9-41B2-8AA5-9C71437CFD58}" presName="bigChev" presStyleLbl="node1" presStyleIdx="1" presStyleCnt="9"/>
      <dgm:spPr/>
      <dgm:t>
        <a:bodyPr/>
        <a:lstStyle/>
        <a:p>
          <a:endParaRPr lang="en-US"/>
        </a:p>
      </dgm:t>
    </dgm:pt>
    <dgm:pt modelId="{6F16B91D-57EC-4114-BB3F-37DC5C932382}" type="pres">
      <dgm:prSet presAssocID="{6BFC1655-221A-4C0B-A779-A6CA7522D78D}" presName="parTrans" presStyleCnt="0"/>
      <dgm:spPr/>
    </dgm:pt>
    <dgm:pt modelId="{1B5898F3-C379-46CB-BB60-F14431362DAC}" type="pres">
      <dgm:prSet presAssocID="{A88D8B39-A1F8-4219-877F-7B2A5933D790}" presName="node" presStyleLbl="alignAccFollowNode1" presStyleIdx="2" presStyleCnt="18">
        <dgm:presLayoutVars>
          <dgm:bulletEnabled val="1"/>
        </dgm:presLayoutVars>
      </dgm:prSet>
      <dgm:spPr/>
      <dgm:t>
        <a:bodyPr/>
        <a:lstStyle/>
        <a:p>
          <a:endParaRPr lang="en-US"/>
        </a:p>
      </dgm:t>
    </dgm:pt>
    <dgm:pt modelId="{A004108E-4836-4E02-8554-D6912D71E87A}" type="pres">
      <dgm:prSet presAssocID="{77F97B89-52C2-414D-A685-A0A3360D6A4A}" presName="sibTrans" presStyleCnt="0"/>
      <dgm:spPr/>
    </dgm:pt>
    <dgm:pt modelId="{63F1CC75-97C6-41EE-80B5-FC87806AEDE1}" type="pres">
      <dgm:prSet presAssocID="{FBE49540-6E8D-4755-9575-53E0F031091F}" presName="node" presStyleLbl="alignAccFollowNode1" presStyleIdx="3" presStyleCnt="18">
        <dgm:presLayoutVars>
          <dgm:bulletEnabled val="1"/>
        </dgm:presLayoutVars>
      </dgm:prSet>
      <dgm:spPr/>
      <dgm:t>
        <a:bodyPr/>
        <a:lstStyle/>
        <a:p>
          <a:endParaRPr lang="en-US"/>
        </a:p>
      </dgm:t>
    </dgm:pt>
    <dgm:pt modelId="{8E307672-7EA2-44D7-BE8B-FD6465EC23D9}" type="pres">
      <dgm:prSet presAssocID="{4BD7D4DF-16B9-41B2-8AA5-9C71437CFD58}" presName="vSp" presStyleCnt="0"/>
      <dgm:spPr/>
    </dgm:pt>
    <dgm:pt modelId="{67853531-2453-4B7E-A242-1AAC41A3CAA9}" type="pres">
      <dgm:prSet presAssocID="{8B573B48-AA64-439F-8B09-71C53EBB437E}" presName="horFlow" presStyleCnt="0"/>
      <dgm:spPr/>
    </dgm:pt>
    <dgm:pt modelId="{8608A122-108C-44ED-BD52-A2D7FD10F78E}" type="pres">
      <dgm:prSet presAssocID="{8B573B48-AA64-439F-8B09-71C53EBB437E}" presName="bigChev" presStyleLbl="node1" presStyleIdx="2" presStyleCnt="9"/>
      <dgm:spPr/>
      <dgm:t>
        <a:bodyPr/>
        <a:lstStyle/>
        <a:p>
          <a:endParaRPr lang="en-US"/>
        </a:p>
      </dgm:t>
    </dgm:pt>
    <dgm:pt modelId="{B1F1742F-AE3C-4D7C-9F3A-AAAF30FF2D98}" type="pres">
      <dgm:prSet presAssocID="{54781B4B-9683-4D1F-944B-EA1F164A4874}" presName="parTrans" presStyleCnt="0"/>
      <dgm:spPr/>
    </dgm:pt>
    <dgm:pt modelId="{966ACA12-A4D2-46DD-86BD-0CDA274A33E8}" type="pres">
      <dgm:prSet presAssocID="{9FB25286-A24F-4A27-831A-624D7A86A1BD}" presName="node" presStyleLbl="alignAccFollowNode1" presStyleIdx="4" presStyleCnt="18">
        <dgm:presLayoutVars>
          <dgm:bulletEnabled val="1"/>
        </dgm:presLayoutVars>
      </dgm:prSet>
      <dgm:spPr/>
      <dgm:t>
        <a:bodyPr/>
        <a:lstStyle/>
        <a:p>
          <a:endParaRPr lang="en-US"/>
        </a:p>
      </dgm:t>
    </dgm:pt>
    <dgm:pt modelId="{043E2D1A-3EFB-403B-B4AD-E72F56309576}" type="pres">
      <dgm:prSet presAssocID="{A285C10A-98D1-4633-817A-A120BBD0B880}" presName="sibTrans" presStyleCnt="0"/>
      <dgm:spPr/>
    </dgm:pt>
    <dgm:pt modelId="{52CFDD23-8253-496A-8FEA-8341F39D7D5C}" type="pres">
      <dgm:prSet presAssocID="{738C5D1F-67F8-41C0-8504-1C439CCD377C}" presName="node" presStyleLbl="alignAccFollowNode1" presStyleIdx="5" presStyleCnt="18">
        <dgm:presLayoutVars>
          <dgm:bulletEnabled val="1"/>
        </dgm:presLayoutVars>
      </dgm:prSet>
      <dgm:spPr/>
      <dgm:t>
        <a:bodyPr/>
        <a:lstStyle/>
        <a:p>
          <a:endParaRPr lang="en-US"/>
        </a:p>
      </dgm:t>
    </dgm:pt>
    <dgm:pt modelId="{38790361-606F-4C91-80AC-0D456B70BEC4}" type="pres">
      <dgm:prSet presAssocID="{8B573B48-AA64-439F-8B09-71C53EBB437E}" presName="vSp" presStyleCnt="0"/>
      <dgm:spPr/>
    </dgm:pt>
    <dgm:pt modelId="{A6BB6577-6727-4485-AF09-427A1B57D60E}" type="pres">
      <dgm:prSet presAssocID="{9447321A-19C9-427C-B46F-6FDFE79142B6}" presName="horFlow" presStyleCnt="0"/>
      <dgm:spPr/>
    </dgm:pt>
    <dgm:pt modelId="{4076E07E-067A-4C46-A661-26F3934D53FC}" type="pres">
      <dgm:prSet presAssocID="{9447321A-19C9-427C-B46F-6FDFE79142B6}" presName="bigChev" presStyleLbl="node1" presStyleIdx="3" presStyleCnt="9"/>
      <dgm:spPr/>
      <dgm:t>
        <a:bodyPr/>
        <a:lstStyle/>
        <a:p>
          <a:endParaRPr lang="en-US"/>
        </a:p>
      </dgm:t>
    </dgm:pt>
    <dgm:pt modelId="{A3CEBCB7-B5FD-4A46-BB76-6B03BECBE26B}" type="pres">
      <dgm:prSet presAssocID="{C5AEB759-ECA2-445E-B876-18B7142EAC63}" presName="parTrans" presStyleCnt="0"/>
      <dgm:spPr/>
    </dgm:pt>
    <dgm:pt modelId="{D2533387-E2C3-4C80-9B4F-940F725F0846}" type="pres">
      <dgm:prSet presAssocID="{41B98C15-4045-4168-8CDA-4395D89C04E9}" presName="node" presStyleLbl="alignAccFollowNode1" presStyleIdx="6" presStyleCnt="18">
        <dgm:presLayoutVars>
          <dgm:bulletEnabled val="1"/>
        </dgm:presLayoutVars>
      </dgm:prSet>
      <dgm:spPr/>
      <dgm:t>
        <a:bodyPr/>
        <a:lstStyle/>
        <a:p>
          <a:endParaRPr lang="en-US"/>
        </a:p>
      </dgm:t>
    </dgm:pt>
    <dgm:pt modelId="{8C454C27-B16F-473B-A41D-C9F4C22A26F4}" type="pres">
      <dgm:prSet presAssocID="{BABAC89E-25CF-4892-A4C2-885DFCF81449}" presName="sibTrans" presStyleCnt="0"/>
      <dgm:spPr/>
    </dgm:pt>
    <dgm:pt modelId="{F49FF975-A75C-4184-9277-E5691F64A5E6}" type="pres">
      <dgm:prSet presAssocID="{86F7B7FF-0ABC-4203-BE8E-BCEA257B1B65}" presName="node" presStyleLbl="alignAccFollowNode1" presStyleIdx="7" presStyleCnt="18">
        <dgm:presLayoutVars>
          <dgm:bulletEnabled val="1"/>
        </dgm:presLayoutVars>
      </dgm:prSet>
      <dgm:spPr/>
      <dgm:t>
        <a:bodyPr/>
        <a:lstStyle/>
        <a:p>
          <a:endParaRPr lang="en-US"/>
        </a:p>
      </dgm:t>
    </dgm:pt>
    <dgm:pt modelId="{5C1A7035-DBDC-4EE5-9BEF-840376435459}" type="pres">
      <dgm:prSet presAssocID="{9447321A-19C9-427C-B46F-6FDFE79142B6}" presName="vSp" presStyleCnt="0"/>
      <dgm:spPr/>
    </dgm:pt>
    <dgm:pt modelId="{16E6E1BF-80E8-4945-9AFE-DC3F98F55281}" type="pres">
      <dgm:prSet presAssocID="{B2DA601E-900E-4B34-B132-F13A41BF6CFB}" presName="horFlow" presStyleCnt="0"/>
      <dgm:spPr/>
    </dgm:pt>
    <dgm:pt modelId="{B460CF7B-8F97-41B9-993D-764841156BB5}" type="pres">
      <dgm:prSet presAssocID="{B2DA601E-900E-4B34-B132-F13A41BF6CFB}" presName="bigChev" presStyleLbl="node1" presStyleIdx="4" presStyleCnt="9"/>
      <dgm:spPr/>
      <dgm:t>
        <a:bodyPr/>
        <a:lstStyle/>
        <a:p>
          <a:endParaRPr lang="en-US"/>
        </a:p>
      </dgm:t>
    </dgm:pt>
    <dgm:pt modelId="{72DB1A13-26E8-4515-96C3-389537A5E2C0}" type="pres">
      <dgm:prSet presAssocID="{E65E1135-1B73-42DD-B73F-6B2109FA418D}" presName="parTrans" presStyleCnt="0"/>
      <dgm:spPr/>
    </dgm:pt>
    <dgm:pt modelId="{79549D69-3189-4968-9745-12F00A803F18}" type="pres">
      <dgm:prSet presAssocID="{38DFB1F9-9A4D-478A-960B-7AA5875E50CF}" presName="node" presStyleLbl="alignAccFollowNode1" presStyleIdx="8" presStyleCnt="18">
        <dgm:presLayoutVars>
          <dgm:bulletEnabled val="1"/>
        </dgm:presLayoutVars>
      </dgm:prSet>
      <dgm:spPr/>
      <dgm:t>
        <a:bodyPr/>
        <a:lstStyle/>
        <a:p>
          <a:endParaRPr lang="en-US"/>
        </a:p>
      </dgm:t>
    </dgm:pt>
    <dgm:pt modelId="{78832001-EE1F-4D00-BB6B-147D4CA6B9BB}" type="pres">
      <dgm:prSet presAssocID="{58540850-2A68-4B38-9C07-04270017DD7A}" presName="sibTrans" presStyleCnt="0"/>
      <dgm:spPr/>
    </dgm:pt>
    <dgm:pt modelId="{22D4BAB4-0261-4B6D-A408-07DEC275C460}" type="pres">
      <dgm:prSet presAssocID="{08FAA580-B8D5-4A26-AD2E-1BA1BF422696}" presName="node" presStyleLbl="alignAccFollowNode1" presStyleIdx="9" presStyleCnt="18">
        <dgm:presLayoutVars>
          <dgm:bulletEnabled val="1"/>
        </dgm:presLayoutVars>
      </dgm:prSet>
      <dgm:spPr/>
      <dgm:t>
        <a:bodyPr/>
        <a:lstStyle/>
        <a:p>
          <a:endParaRPr lang="en-US"/>
        </a:p>
      </dgm:t>
    </dgm:pt>
    <dgm:pt modelId="{F460DD39-D0A8-47EA-A6E4-95CFD41EF72C}" type="pres">
      <dgm:prSet presAssocID="{B2DA601E-900E-4B34-B132-F13A41BF6CFB}" presName="vSp" presStyleCnt="0"/>
      <dgm:spPr/>
    </dgm:pt>
    <dgm:pt modelId="{27558D9D-C429-4161-B006-A8A4D2780BFB}" type="pres">
      <dgm:prSet presAssocID="{9911672E-FCA5-4AC0-A4A3-A9EA767E444A}" presName="horFlow" presStyleCnt="0"/>
      <dgm:spPr/>
    </dgm:pt>
    <dgm:pt modelId="{7A4BA9A6-0AF3-4A0B-86CE-F31A68718B9F}" type="pres">
      <dgm:prSet presAssocID="{9911672E-FCA5-4AC0-A4A3-A9EA767E444A}" presName="bigChev" presStyleLbl="node1" presStyleIdx="5" presStyleCnt="9"/>
      <dgm:spPr/>
      <dgm:t>
        <a:bodyPr/>
        <a:lstStyle/>
        <a:p>
          <a:endParaRPr lang="en-US"/>
        </a:p>
      </dgm:t>
    </dgm:pt>
    <dgm:pt modelId="{98928E13-1918-4E23-B59E-32B1FA27031D}" type="pres">
      <dgm:prSet presAssocID="{1C9080B1-E295-4B36-9CDE-D1BFE6E5DC8E}" presName="parTrans" presStyleCnt="0"/>
      <dgm:spPr/>
    </dgm:pt>
    <dgm:pt modelId="{71D0AFDE-1279-492A-B9E4-50C57F510111}" type="pres">
      <dgm:prSet presAssocID="{5604B6DB-0E00-4AE1-A924-0C216D347E80}" presName="node" presStyleLbl="alignAccFollowNode1" presStyleIdx="10" presStyleCnt="18">
        <dgm:presLayoutVars>
          <dgm:bulletEnabled val="1"/>
        </dgm:presLayoutVars>
      </dgm:prSet>
      <dgm:spPr/>
      <dgm:t>
        <a:bodyPr/>
        <a:lstStyle/>
        <a:p>
          <a:endParaRPr lang="en-US"/>
        </a:p>
      </dgm:t>
    </dgm:pt>
    <dgm:pt modelId="{5C68E357-F8E5-4623-AEDD-7319C2AF05A0}" type="pres">
      <dgm:prSet presAssocID="{BECF4FA4-C5C6-4A3A-AC26-41D63E14D3DF}" presName="sibTrans" presStyleCnt="0"/>
      <dgm:spPr/>
    </dgm:pt>
    <dgm:pt modelId="{D9038CE4-658E-4106-9F3A-481109BE29CD}" type="pres">
      <dgm:prSet presAssocID="{D043FC44-E44A-4123-9A4B-BF867D33C443}" presName="node" presStyleLbl="alignAccFollowNode1" presStyleIdx="11" presStyleCnt="18">
        <dgm:presLayoutVars>
          <dgm:bulletEnabled val="1"/>
        </dgm:presLayoutVars>
      </dgm:prSet>
      <dgm:spPr/>
      <dgm:t>
        <a:bodyPr/>
        <a:lstStyle/>
        <a:p>
          <a:endParaRPr lang="en-US"/>
        </a:p>
      </dgm:t>
    </dgm:pt>
    <dgm:pt modelId="{59026CDE-5110-47BE-A638-91F7700FDA51}" type="pres">
      <dgm:prSet presAssocID="{9911672E-FCA5-4AC0-A4A3-A9EA767E444A}" presName="vSp" presStyleCnt="0"/>
      <dgm:spPr/>
    </dgm:pt>
    <dgm:pt modelId="{AA223D7D-4727-469D-BD80-FAA7D3E4234A}" type="pres">
      <dgm:prSet presAssocID="{4D399818-2809-4D83-B264-D21F2AF323AC}" presName="horFlow" presStyleCnt="0"/>
      <dgm:spPr/>
    </dgm:pt>
    <dgm:pt modelId="{B84DEA11-0DBC-4AC1-9ADE-CC1E5B0D74CB}" type="pres">
      <dgm:prSet presAssocID="{4D399818-2809-4D83-B264-D21F2AF323AC}" presName="bigChev" presStyleLbl="node1" presStyleIdx="6" presStyleCnt="9"/>
      <dgm:spPr/>
      <dgm:t>
        <a:bodyPr/>
        <a:lstStyle/>
        <a:p>
          <a:endParaRPr lang="en-US"/>
        </a:p>
      </dgm:t>
    </dgm:pt>
    <dgm:pt modelId="{A7EA441A-EF87-4508-9F68-B5993C186390}" type="pres">
      <dgm:prSet presAssocID="{6CC80B35-9F3C-415D-ABA9-454E5CB14C1B}" presName="parTrans" presStyleCnt="0"/>
      <dgm:spPr/>
    </dgm:pt>
    <dgm:pt modelId="{B0EFF2AE-5C7B-48D1-A146-0D5041AB996F}" type="pres">
      <dgm:prSet presAssocID="{C19594BF-700E-489F-83B3-6AA5FE9F7736}" presName="node" presStyleLbl="alignAccFollowNode1" presStyleIdx="12" presStyleCnt="18">
        <dgm:presLayoutVars>
          <dgm:bulletEnabled val="1"/>
        </dgm:presLayoutVars>
      </dgm:prSet>
      <dgm:spPr/>
      <dgm:t>
        <a:bodyPr/>
        <a:lstStyle/>
        <a:p>
          <a:endParaRPr lang="en-US"/>
        </a:p>
      </dgm:t>
    </dgm:pt>
    <dgm:pt modelId="{A8782CEE-D2AC-418A-96EC-9F4E73714921}" type="pres">
      <dgm:prSet presAssocID="{DC8253C2-C79F-4C40-B54E-4FFB08ABD577}" presName="sibTrans" presStyleCnt="0"/>
      <dgm:spPr/>
    </dgm:pt>
    <dgm:pt modelId="{93C7A69F-FAEF-44BA-9CF3-2CA063B8E212}" type="pres">
      <dgm:prSet presAssocID="{CE545FC6-E34C-41F2-8FA3-0C7F350B0C23}" presName="node" presStyleLbl="alignAccFollowNode1" presStyleIdx="13" presStyleCnt="18">
        <dgm:presLayoutVars>
          <dgm:bulletEnabled val="1"/>
        </dgm:presLayoutVars>
      </dgm:prSet>
      <dgm:spPr/>
      <dgm:t>
        <a:bodyPr/>
        <a:lstStyle/>
        <a:p>
          <a:endParaRPr lang="en-US"/>
        </a:p>
      </dgm:t>
    </dgm:pt>
    <dgm:pt modelId="{8B018B32-7198-498B-A12E-F8FA94BB0867}" type="pres">
      <dgm:prSet presAssocID="{4D399818-2809-4D83-B264-D21F2AF323AC}" presName="vSp" presStyleCnt="0"/>
      <dgm:spPr/>
    </dgm:pt>
    <dgm:pt modelId="{83432105-71B9-48A6-B9A0-6FBF0F5B5460}" type="pres">
      <dgm:prSet presAssocID="{9F5EE379-46CA-4CAA-86A0-9B24BF0AA22B}" presName="horFlow" presStyleCnt="0"/>
      <dgm:spPr/>
    </dgm:pt>
    <dgm:pt modelId="{4EC31CE8-B4C2-4971-B811-CCC3099508A9}" type="pres">
      <dgm:prSet presAssocID="{9F5EE379-46CA-4CAA-86A0-9B24BF0AA22B}" presName="bigChev" presStyleLbl="node1" presStyleIdx="7" presStyleCnt="9"/>
      <dgm:spPr/>
      <dgm:t>
        <a:bodyPr/>
        <a:lstStyle/>
        <a:p>
          <a:endParaRPr lang="en-US"/>
        </a:p>
      </dgm:t>
    </dgm:pt>
    <dgm:pt modelId="{675B94CD-A4C6-4A75-943C-B0CAA9FAEBD8}" type="pres">
      <dgm:prSet presAssocID="{EB849367-EAA2-493B-AE79-622DDF43167F}" presName="parTrans" presStyleCnt="0"/>
      <dgm:spPr/>
    </dgm:pt>
    <dgm:pt modelId="{78FCBB9A-021F-4CBA-BBAB-BF804B28E5CB}" type="pres">
      <dgm:prSet presAssocID="{93DFFEC4-E355-40FB-A29F-F35F858B316D}" presName="node" presStyleLbl="alignAccFollowNode1" presStyleIdx="14" presStyleCnt="18">
        <dgm:presLayoutVars>
          <dgm:bulletEnabled val="1"/>
        </dgm:presLayoutVars>
      </dgm:prSet>
      <dgm:spPr/>
      <dgm:t>
        <a:bodyPr/>
        <a:lstStyle/>
        <a:p>
          <a:endParaRPr lang="en-US"/>
        </a:p>
      </dgm:t>
    </dgm:pt>
    <dgm:pt modelId="{A6F81DD2-7533-4634-B5C8-F9E09B84A07A}" type="pres">
      <dgm:prSet presAssocID="{4B11D464-3288-45C4-8E70-37BA799EE60A}" presName="sibTrans" presStyleCnt="0"/>
      <dgm:spPr/>
    </dgm:pt>
    <dgm:pt modelId="{7250500C-C2FE-411B-A07E-A3C4DBF372B6}" type="pres">
      <dgm:prSet presAssocID="{3A8C418D-811C-4948-8280-7B28C32D8091}" presName="node" presStyleLbl="alignAccFollowNode1" presStyleIdx="15" presStyleCnt="18">
        <dgm:presLayoutVars>
          <dgm:bulletEnabled val="1"/>
        </dgm:presLayoutVars>
      </dgm:prSet>
      <dgm:spPr/>
      <dgm:t>
        <a:bodyPr/>
        <a:lstStyle/>
        <a:p>
          <a:endParaRPr lang="en-US"/>
        </a:p>
      </dgm:t>
    </dgm:pt>
    <dgm:pt modelId="{F978D39E-CF07-47D8-AA96-CC8D2601CB1D}" type="pres">
      <dgm:prSet presAssocID="{9F5EE379-46CA-4CAA-86A0-9B24BF0AA22B}" presName="vSp" presStyleCnt="0"/>
      <dgm:spPr/>
    </dgm:pt>
    <dgm:pt modelId="{847D2AE5-3F56-488D-81E9-4C0A1F370C88}" type="pres">
      <dgm:prSet presAssocID="{CD2DAC6D-CAFA-4225-9DC0-BDA79E27BEE9}" presName="horFlow" presStyleCnt="0"/>
      <dgm:spPr/>
    </dgm:pt>
    <dgm:pt modelId="{F9F56DF5-B183-426D-A101-075CA05F1496}" type="pres">
      <dgm:prSet presAssocID="{CD2DAC6D-CAFA-4225-9DC0-BDA79E27BEE9}" presName="bigChev" presStyleLbl="node1" presStyleIdx="8" presStyleCnt="9"/>
      <dgm:spPr/>
      <dgm:t>
        <a:bodyPr/>
        <a:lstStyle/>
        <a:p>
          <a:endParaRPr lang="en-US"/>
        </a:p>
      </dgm:t>
    </dgm:pt>
    <dgm:pt modelId="{89D83EC1-4FC4-4C35-9315-1F610ED5E87E}" type="pres">
      <dgm:prSet presAssocID="{014FA3D0-F2C5-43D4-82C2-4E050183962A}" presName="parTrans" presStyleCnt="0"/>
      <dgm:spPr/>
    </dgm:pt>
    <dgm:pt modelId="{224CA90E-8AC1-4505-9EAC-4A0360E7E914}" type="pres">
      <dgm:prSet presAssocID="{A3B5D5BF-76A3-4E9E-9A75-426EA07EB449}" presName="node" presStyleLbl="alignAccFollowNode1" presStyleIdx="16" presStyleCnt="18">
        <dgm:presLayoutVars>
          <dgm:bulletEnabled val="1"/>
        </dgm:presLayoutVars>
      </dgm:prSet>
      <dgm:spPr/>
      <dgm:t>
        <a:bodyPr/>
        <a:lstStyle/>
        <a:p>
          <a:endParaRPr lang="en-US"/>
        </a:p>
      </dgm:t>
    </dgm:pt>
    <dgm:pt modelId="{DAF69F6B-5026-4DDB-8ADA-2835CEA83DB0}" type="pres">
      <dgm:prSet presAssocID="{51A24E49-C3DC-41EC-BBF4-0FE834283466}" presName="sibTrans" presStyleCnt="0"/>
      <dgm:spPr/>
    </dgm:pt>
    <dgm:pt modelId="{D0CF46F1-1365-4232-A766-389E25168468}" type="pres">
      <dgm:prSet presAssocID="{78D06378-14BF-453D-9B7D-5E42155099C9}" presName="node" presStyleLbl="alignAccFollowNode1" presStyleIdx="17" presStyleCnt="18">
        <dgm:presLayoutVars>
          <dgm:bulletEnabled val="1"/>
        </dgm:presLayoutVars>
      </dgm:prSet>
      <dgm:spPr/>
      <dgm:t>
        <a:bodyPr/>
        <a:lstStyle/>
        <a:p>
          <a:endParaRPr lang="en-US"/>
        </a:p>
      </dgm:t>
    </dgm:pt>
  </dgm:ptLst>
  <dgm:cxnLst>
    <dgm:cxn modelId="{C7C15B43-1DAB-4432-B193-2AE4D41BDD62}" srcId="{5313800E-9B2C-446B-BD08-D7654C62B169}" destId="{4BD7D4DF-16B9-41B2-8AA5-9C71437CFD58}" srcOrd="1" destOrd="0" parTransId="{670280B9-9D4C-4B84-BED7-42B1B7581274}" sibTransId="{3ED1D4EA-DC64-4EC5-9430-68DE8AAB1963}"/>
    <dgm:cxn modelId="{6F18CC4D-1E09-4250-8F44-56F8734ED681}" srcId="{4D399818-2809-4D83-B264-D21F2AF323AC}" destId="{C19594BF-700E-489F-83B3-6AA5FE9F7736}" srcOrd="0" destOrd="0" parTransId="{6CC80B35-9F3C-415D-ABA9-454E5CB14C1B}" sibTransId="{DC8253C2-C79F-4C40-B54E-4FFB08ABD577}"/>
    <dgm:cxn modelId="{827F6534-8A03-4B50-B28C-418BD09BDB7D}" type="presOf" srcId="{41B98C15-4045-4168-8CDA-4395D89C04E9}" destId="{D2533387-E2C3-4C80-9B4F-940F725F0846}" srcOrd="0" destOrd="0" presId="urn:microsoft.com/office/officeart/2005/8/layout/lProcess3"/>
    <dgm:cxn modelId="{742EC643-CC82-459B-A9AD-1798749C20FA}" srcId="{8B573B48-AA64-439F-8B09-71C53EBB437E}" destId="{738C5D1F-67F8-41C0-8504-1C439CCD377C}" srcOrd="1" destOrd="0" parTransId="{F9C6DFB6-8EB8-400D-AE83-D5B9F556866E}" sibTransId="{0CE3F468-1BA2-4E05-A170-D53A678124B4}"/>
    <dgm:cxn modelId="{8682C7F5-9939-4387-8A38-D1192665A88B}" srcId="{5EBFF623-DB6D-4FC6-B7C3-793FBB84DD0A}" destId="{6C4F1AE8-94D5-4C1E-BE8C-BC12B98372E2}" srcOrd="0" destOrd="0" parTransId="{EFB7470C-4913-43E8-8ED9-2110440BE3C9}" sibTransId="{A209226F-D835-4537-8F41-AF26ACE78A3C}"/>
    <dgm:cxn modelId="{2FF7635F-A827-48CB-B326-B571B439F6DF}" type="presOf" srcId="{4D399818-2809-4D83-B264-D21F2AF323AC}" destId="{B84DEA11-0DBC-4AC1-9ADE-CC1E5B0D74CB}" srcOrd="0" destOrd="0" presId="urn:microsoft.com/office/officeart/2005/8/layout/lProcess3"/>
    <dgm:cxn modelId="{BBA92767-98E9-4122-889B-A947277D401B}" srcId="{9447321A-19C9-427C-B46F-6FDFE79142B6}" destId="{41B98C15-4045-4168-8CDA-4395D89C04E9}" srcOrd="0" destOrd="0" parTransId="{C5AEB759-ECA2-445E-B876-18B7142EAC63}" sibTransId="{BABAC89E-25CF-4892-A4C2-885DFCF81449}"/>
    <dgm:cxn modelId="{5F2D75A2-881D-402F-85E5-D83500960EF9}" srcId="{5313800E-9B2C-446B-BD08-D7654C62B169}" destId="{4D399818-2809-4D83-B264-D21F2AF323AC}" srcOrd="6" destOrd="0" parTransId="{E224FC09-6C72-475A-96C1-E5A2EEF303DD}" sibTransId="{A76F6223-40D0-4F58-8070-82BA56607798}"/>
    <dgm:cxn modelId="{BAF956D0-6BDA-4A80-9EBD-7BF03AD4D6FD}" srcId="{8B573B48-AA64-439F-8B09-71C53EBB437E}" destId="{9FB25286-A24F-4A27-831A-624D7A86A1BD}" srcOrd="0" destOrd="0" parTransId="{54781B4B-9683-4D1F-944B-EA1F164A4874}" sibTransId="{A285C10A-98D1-4633-817A-A120BBD0B880}"/>
    <dgm:cxn modelId="{FD2F1C20-C956-46E4-9BB2-16B44EF52641}" type="presOf" srcId="{5EBFF623-DB6D-4FC6-B7C3-793FBB84DD0A}" destId="{B80AF01C-B256-4DB9-81F1-A35FF3C7A8C0}" srcOrd="0" destOrd="0" presId="urn:microsoft.com/office/officeart/2005/8/layout/lProcess3"/>
    <dgm:cxn modelId="{1547025E-34D2-489B-B3E2-5B5C19961B2A}" srcId="{5313800E-9B2C-446B-BD08-D7654C62B169}" destId="{8B573B48-AA64-439F-8B09-71C53EBB437E}" srcOrd="2" destOrd="0" parTransId="{8516C45B-321D-4715-9254-A5BF43ED1D0C}" sibTransId="{FFDC869C-F188-4F3E-B240-7FA41662D07F}"/>
    <dgm:cxn modelId="{BDF9318E-2F62-44D2-84F8-C37523203E4F}" type="presOf" srcId="{08FAA580-B8D5-4A26-AD2E-1BA1BF422696}" destId="{22D4BAB4-0261-4B6D-A408-07DEC275C460}" srcOrd="0" destOrd="0" presId="urn:microsoft.com/office/officeart/2005/8/layout/lProcess3"/>
    <dgm:cxn modelId="{9A03C62E-A98D-4AE1-B5DD-988446060111}" type="presOf" srcId="{9447321A-19C9-427C-B46F-6FDFE79142B6}" destId="{4076E07E-067A-4C46-A661-26F3934D53FC}" srcOrd="0" destOrd="0" presId="urn:microsoft.com/office/officeart/2005/8/layout/lProcess3"/>
    <dgm:cxn modelId="{20C1A379-9FF1-4B31-BB33-79EE2EE010F5}" srcId="{5313800E-9B2C-446B-BD08-D7654C62B169}" destId="{9447321A-19C9-427C-B46F-6FDFE79142B6}" srcOrd="3" destOrd="0" parTransId="{EC2149BF-CA3C-47F6-B500-DA33EBF247F2}" sibTransId="{A660596E-2E36-4A93-BB35-DB5FE8A33D70}"/>
    <dgm:cxn modelId="{4EA59462-BAB1-471C-9006-E5A0E1F28304}" type="presOf" srcId="{9FB25286-A24F-4A27-831A-624D7A86A1BD}" destId="{966ACA12-A4D2-46DD-86BD-0CDA274A33E8}" srcOrd="0" destOrd="0" presId="urn:microsoft.com/office/officeart/2005/8/layout/lProcess3"/>
    <dgm:cxn modelId="{80DBB251-76E2-4EC5-B846-AC23E4F710CA}" type="presOf" srcId="{6C4F1AE8-94D5-4C1E-BE8C-BC12B98372E2}" destId="{86765898-DBB6-41B9-9130-98F9FF89941E}" srcOrd="0" destOrd="0" presId="urn:microsoft.com/office/officeart/2005/8/layout/lProcess3"/>
    <dgm:cxn modelId="{F8C0922D-2A94-49BE-AAC1-B3AC3DD5CC15}" type="presOf" srcId="{D043FC44-E44A-4123-9A4B-BF867D33C443}" destId="{D9038CE4-658E-4106-9F3A-481109BE29CD}" srcOrd="0" destOrd="0" presId="urn:microsoft.com/office/officeart/2005/8/layout/lProcess3"/>
    <dgm:cxn modelId="{976A7094-A86F-459D-BD80-ACF19D8C67F4}" type="presOf" srcId="{3A8C418D-811C-4948-8280-7B28C32D8091}" destId="{7250500C-C2FE-411B-A07E-A3C4DBF372B6}" srcOrd="0" destOrd="0" presId="urn:microsoft.com/office/officeart/2005/8/layout/lProcess3"/>
    <dgm:cxn modelId="{1FEE4893-60A1-482E-B859-4D3721397590}" type="presOf" srcId="{CE545FC6-E34C-41F2-8FA3-0C7F350B0C23}" destId="{93C7A69F-FAEF-44BA-9CF3-2CA063B8E212}" srcOrd="0" destOrd="0" presId="urn:microsoft.com/office/officeart/2005/8/layout/lProcess3"/>
    <dgm:cxn modelId="{541E14B7-EEB7-487C-A142-0B29CC91A3B2}" srcId="{5313800E-9B2C-446B-BD08-D7654C62B169}" destId="{5EBFF623-DB6D-4FC6-B7C3-793FBB84DD0A}" srcOrd="0" destOrd="0" parTransId="{29CD6FAE-6E37-41A7-BAE0-61848EF9CCFD}" sibTransId="{46A0CFCC-3934-4497-993E-E463FEE9F0B6}"/>
    <dgm:cxn modelId="{98F9CBE7-F528-4185-B491-9F3B81784CAB}" srcId="{CD2DAC6D-CAFA-4225-9DC0-BDA79E27BEE9}" destId="{A3B5D5BF-76A3-4E9E-9A75-426EA07EB449}" srcOrd="0" destOrd="0" parTransId="{014FA3D0-F2C5-43D4-82C2-4E050183962A}" sibTransId="{51A24E49-C3DC-41EC-BBF4-0FE834283466}"/>
    <dgm:cxn modelId="{2933BA35-D39A-4536-8B5A-673131E57351}" type="presOf" srcId="{CD2DAC6D-CAFA-4225-9DC0-BDA79E27BEE9}" destId="{F9F56DF5-B183-426D-A101-075CA05F1496}" srcOrd="0" destOrd="0" presId="urn:microsoft.com/office/officeart/2005/8/layout/lProcess3"/>
    <dgm:cxn modelId="{2CFB44F3-1369-4F0C-B25D-3F5409EE4119}" type="presOf" srcId="{5604B6DB-0E00-4AE1-A924-0C216D347E80}" destId="{71D0AFDE-1279-492A-B9E4-50C57F510111}" srcOrd="0" destOrd="0" presId="urn:microsoft.com/office/officeart/2005/8/layout/lProcess3"/>
    <dgm:cxn modelId="{E5121185-BB50-43D9-BA3C-0CF84307A377}" srcId="{5313800E-9B2C-446B-BD08-D7654C62B169}" destId="{9F5EE379-46CA-4CAA-86A0-9B24BF0AA22B}" srcOrd="7" destOrd="0" parTransId="{818C54CD-300F-4406-B10E-232556A1132C}" sibTransId="{EF2AB948-57F6-42B3-85C4-0A145A481ADA}"/>
    <dgm:cxn modelId="{9D30C8D1-F6B1-46FA-9A75-7749C8C56AD9}" type="presOf" srcId="{78D06378-14BF-453D-9B7D-5E42155099C9}" destId="{D0CF46F1-1365-4232-A766-389E25168468}" srcOrd="0" destOrd="0" presId="urn:microsoft.com/office/officeart/2005/8/layout/lProcess3"/>
    <dgm:cxn modelId="{65EABAE8-46E7-4E54-97EE-4F03EB889589}" type="presOf" srcId="{38DFB1F9-9A4D-478A-960B-7AA5875E50CF}" destId="{79549D69-3189-4968-9745-12F00A803F18}" srcOrd="0" destOrd="0" presId="urn:microsoft.com/office/officeart/2005/8/layout/lProcess3"/>
    <dgm:cxn modelId="{6802C6A8-BFFB-4737-837C-46211C1AC51B}" srcId="{5313800E-9B2C-446B-BD08-D7654C62B169}" destId="{9911672E-FCA5-4AC0-A4A3-A9EA767E444A}" srcOrd="5" destOrd="0" parTransId="{9657DB65-CFDA-428D-B4AB-A0D387B81621}" sibTransId="{CDB08234-E2A7-4615-BD14-DFF93900FE95}"/>
    <dgm:cxn modelId="{5A9C7D30-5A0D-4B9E-8EC2-51D84499F8B2}" type="presOf" srcId="{9F5EE379-46CA-4CAA-86A0-9B24BF0AA22B}" destId="{4EC31CE8-B4C2-4971-B811-CCC3099508A9}" srcOrd="0" destOrd="0" presId="urn:microsoft.com/office/officeart/2005/8/layout/lProcess3"/>
    <dgm:cxn modelId="{BA6C1028-FAAE-4778-A6AE-07C175FB5A0E}" type="presOf" srcId="{4BD7D4DF-16B9-41B2-8AA5-9C71437CFD58}" destId="{390EE97C-E154-4284-A05E-5E0CC9685B13}" srcOrd="0" destOrd="0" presId="urn:microsoft.com/office/officeart/2005/8/layout/lProcess3"/>
    <dgm:cxn modelId="{33262FD2-4116-4F93-87BF-868301116E3A}" srcId="{5313800E-9B2C-446B-BD08-D7654C62B169}" destId="{CD2DAC6D-CAFA-4225-9DC0-BDA79E27BEE9}" srcOrd="8" destOrd="0" parTransId="{AF399D2F-4459-4668-AD4A-2D9E8161603D}" sibTransId="{B8869253-BA5B-43E3-9A39-FAEC50191CA6}"/>
    <dgm:cxn modelId="{0B460612-6EE8-4AC0-992C-138801CB1937}" srcId="{9F5EE379-46CA-4CAA-86A0-9B24BF0AA22B}" destId="{3A8C418D-811C-4948-8280-7B28C32D8091}" srcOrd="1" destOrd="0" parTransId="{9774DB00-354C-4EBA-9AE1-EA70869E0009}" sibTransId="{53548B99-DEA4-4B8E-A437-DFCBE16AC0F8}"/>
    <dgm:cxn modelId="{9D9ED91C-C8BD-48A8-B2B0-D2D4EB2BA52E}" srcId="{B2DA601E-900E-4B34-B132-F13A41BF6CFB}" destId="{38DFB1F9-9A4D-478A-960B-7AA5875E50CF}" srcOrd="0" destOrd="0" parTransId="{E65E1135-1B73-42DD-B73F-6B2109FA418D}" sibTransId="{58540850-2A68-4B38-9C07-04270017DD7A}"/>
    <dgm:cxn modelId="{87F6AB5E-5FE1-4B4B-98C4-8FDD54BCF8C5}" type="presOf" srcId="{C19594BF-700E-489F-83B3-6AA5FE9F7736}" destId="{B0EFF2AE-5C7B-48D1-A146-0D5041AB996F}" srcOrd="0" destOrd="0" presId="urn:microsoft.com/office/officeart/2005/8/layout/lProcess3"/>
    <dgm:cxn modelId="{7E1998C6-AD40-4DA0-AD64-C42BF73FBB86}" srcId="{4BD7D4DF-16B9-41B2-8AA5-9C71437CFD58}" destId="{A88D8B39-A1F8-4219-877F-7B2A5933D790}" srcOrd="0" destOrd="0" parTransId="{6BFC1655-221A-4C0B-A779-A6CA7522D78D}" sibTransId="{77F97B89-52C2-414D-A685-A0A3360D6A4A}"/>
    <dgm:cxn modelId="{9C3326E7-6126-4532-9B4B-FD50E589C864}" type="presOf" srcId="{9911672E-FCA5-4AC0-A4A3-A9EA767E444A}" destId="{7A4BA9A6-0AF3-4A0B-86CE-F31A68718B9F}" srcOrd="0" destOrd="0" presId="urn:microsoft.com/office/officeart/2005/8/layout/lProcess3"/>
    <dgm:cxn modelId="{B9CC4FFB-893D-47C8-845C-217AC5BDDC60}" type="presOf" srcId="{A88D8B39-A1F8-4219-877F-7B2A5933D790}" destId="{1B5898F3-C379-46CB-BB60-F14431362DAC}" srcOrd="0" destOrd="0" presId="urn:microsoft.com/office/officeart/2005/8/layout/lProcess3"/>
    <dgm:cxn modelId="{03DCB564-1F2A-4373-B00A-EFBD57EC0E94}" srcId="{4D399818-2809-4D83-B264-D21F2AF323AC}" destId="{CE545FC6-E34C-41F2-8FA3-0C7F350B0C23}" srcOrd="1" destOrd="0" parTransId="{3EC6EAB6-4F71-416E-886B-665B6D712FAC}" sibTransId="{98A78F9A-DDAE-4625-BC1E-4D49711604C9}"/>
    <dgm:cxn modelId="{7543F7C3-6795-4521-827B-EEC4A75BA643}" type="presOf" srcId="{9CBD2AFE-17B7-42E2-AB4E-2512671B5EF8}" destId="{4C7DD45F-FBD3-4C2C-ADE7-4D449999A7A4}" srcOrd="0" destOrd="0" presId="urn:microsoft.com/office/officeart/2005/8/layout/lProcess3"/>
    <dgm:cxn modelId="{FE385006-BC5E-475F-B86C-A1BD8ABC3486}" type="presOf" srcId="{93DFFEC4-E355-40FB-A29F-F35F858B316D}" destId="{78FCBB9A-021F-4CBA-BBAB-BF804B28E5CB}" srcOrd="0" destOrd="0" presId="urn:microsoft.com/office/officeart/2005/8/layout/lProcess3"/>
    <dgm:cxn modelId="{55B405F2-E6C9-4AE1-A308-79149CCC0349}" srcId="{CD2DAC6D-CAFA-4225-9DC0-BDA79E27BEE9}" destId="{78D06378-14BF-453D-9B7D-5E42155099C9}" srcOrd="1" destOrd="0" parTransId="{676F8717-1B2C-45F7-8393-9884B84EEFDD}" sibTransId="{CCF74663-4557-4964-9CA7-94CF58615491}"/>
    <dgm:cxn modelId="{BCB530DE-FC95-4C22-8854-A7A367E26B44}" srcId="{4BD7D4DF-16B9-41B2-8AA5-9C71437CFD58}" destId="{FBE49540-6E8D-4755-9575-53E0F031091F}" srcOrd="1" destOrd="0" parTransId="{1C030A4A-366E-412D-A565-497EA0B70C76}" sibTransId="{915247A5-BC1D-4C34-A98C-D4638DAD364B}"/>
    <dgm:cxn modelId="{0CFD6FE4-4359-4639-8471-DAFC9420CFC3}" srcId="{9911672E-FCA5-4AC0-A4A3-A9EA767E444A}" destId="{5604B6DB-0E00-4AE1-A924-0C216D347E80}" srcOrd="0" destOrd="0" parTransId="{1C9080B1-E295-4B36-9CDE-D1BFE6E5DC8E}" sibTransId="{BECF4FA4-C5C6-4A3A-AC26-41D63E14D3DF}"/>
    <dgm:cxn modelId="{2D71765C-E540-41DB-B700-7F4B135A2757}" srcId="{5313800E-9B2C-446B-BD08-D7654C62B169}" destId="{B2DA601E-900E-4B34-B132-F13A41BF6CFB}" srcOrd="4" destOrd="0" parTransId="{9449F5B2-DE95-4FB3-869C-062B033842DE}" sibTransId="{EEE1549B-CA6A-48B5-98B6-809C957E0EFC}"/>
    <dgm:cxn modelId="{33B40E6C-16BA-42AF-90C6-47DCB121BB6F}" type="presOf" srcId="{FBE49540-6E8D-4755-9575-53E0F031091F}" destId="{63F1CC75-97C6-41EE-80B5-FC87806AEDE1}" srcOrd="0" destOrd="0" presId="urn:microsoft.com/office/officeart/2005/8/layout/lProcess3"/>
    <dgm:cxn modelId="{FF0998C7-ECB4-4C9B-92F6-6FDC757D8535}" srcId="{B2DA601E-900E-4B34-B132-F13A41BF6CFB}" destId="{08FAA580-B8D5-4A26-AD2E-1BA1BF422696}" srcOrd="1" destOrd="0" parTransId="{199697D4-40F7-4BA4-BA53-F5A3EC5A4FE6}" sibTransId="{4A73A29A-DA0F-4DBF-BD44-9E8D4392334C}"/>
    <dgm:cxn modelId="{0D87ED23-F26D-43CE-B380-7354234034CB}" srcId="{9447321A-19C9-427C-B46F-6FDFE79142B6}" destId="{86F7B7FF-0ABC-4203-BE8E-BCEA257B1B65}" srcOrd="1" destOrd="0" parTransId="{F4DCDF0E-95E7-4ABE-919B-326FB8FC7AC1}" sibTransId="{21473851-4240-4297-ACEE-700E105008DA}"/>
    <dgm:cxn modelId="{9D91C146-8153-49C8-8820-1C935F2F51C8}" type="presOf" srcId="{86F7B7FF-0ABC-4203-BE8E-BCEA257B1B65}" destId="{F49FF975-A75C-4184-9277-E5691F64A5E6}" srcOrd="0" destOrd="0" presId="urn:microsoft.com/office/officeart/2005/8/layout/lProcess3"/>
    <dgm:cxn modelId="{69D4DD41-A14F-4198-AAEA-E15BFF72C8AF}" type="presOf" srcId="{5313800E-9B2C-446B-BD08-D7654C62B169}" destId="{DEBBB4B9-F046-467E-942D-1FF4A5E59147}" srcOrd="0" destOrd="0" presId="urn:microsoft.com/office/officeart/2005/8/layout/lProcess3"/>
    <dgm:cxn modelId="{32A3C3F9-F5CD-4988-944C-08E1571DA4F9}" type="presOf" srcId="{B2DA601E-900E-4B34-B132-F13A41BF6CFB}" destId="{B460CF7B-8F97-41B9-993D-764841156BB5}" srcOrd="0" destOrd="0" presId="urn:microsoft.com/office/officeart/2005/8/layout/lProcess3"/>
    <dgm:cxn modelId="{99975637-D4F8-46A8-9204-21A00767C35B}" type="presOf" srcId="{738C5D1F-67F8-41C0-8504-1C439CCD377C}" destId="{52CFDD23-8253-496A-8FEA-8341F39D7D5C}" srcOrd="0" destOrd="0" presId="urn:microsoft.com/office/officeart/2005/8/layout/lProcess3"/>
    <dgm:cxn modelId="{D7106BCB-F76F-45E3-940C-874139A9FD1F}" type="presOf" srcId="{A3B5D5BF-76A3-4E9E-9A75-426EA07EB449}" destId="{224CA90E-8AC1-4505-9EAC-4A0360E7E914}" srcOrd="0" destOrd="0" presId="urn:microsoft.com/office/officeart/2005/8/layout/lProcess3"/>
    <dgm:cxn modelId="{6E0FB16C-5AA8-4304-BE02-19760F6E844C}" srcId="{5EBFF623-DB6D-4FC6-B7C3-793FBB84DD0A}" destId="{9CBD2AFE-17B7-42E2-AB4E-2512671B5EF8}" srcOrd="1" destOrd="0" parTransId="{D1C56DB0-4055-45D3-8F7A-3F59E18DEEE7}" sibTransId="{699D57FE-C294-4452-8B4C-6937A871BF62}"/>
    <dgm:cxn modelId="{59B53F00-76E7-4107-B3E9-7EEB03B88528}" srcId="{9911672E-FCA5-4AC0-A4A3-A9EA767E444A}" destId="{D043FC44-E44A-4123-9A4B-BF867D33C443}" srcOrd="1" destOrd="0" parTransId="{B268F3E2-BACF-412E-BB91-0BE65A5937A5}" sibTransId="{319FB174-C942-4FC2-9634-A04FAE9A91BE}"/>
    <dgm:cxn modelId="{9D76E616-D810-4ED4-A608-9B44D34FBF4A}" type="presOf" srcId="{8B573B48-AA64-439F-8B09-71C53EBB437E}" destId="{8608A122-108C-44ED-BD52-A2D7FD10F78E}" srcOrd="0" destOrd="0" presId="urn:microsoft.com/office/officeart/2005/8/layout/lProcess3"/>
    <dgm:cxn modelId="{E77E529E-1838-4E7D-BC6D-1989DEFB57E2}" srcId="{9F5EE379-46CA-4CAA-86A0-9B24BF0AA22B}" destId="{93DFFEC4-E355-40FB-A29F-F35F858B316D}" srcOrd="0" destOrd="0" parTransId="{EB849367-EAA2-493B-AE79-622DDF43167F}" sibTransId="{4B11D464-3288-45C4-8E70-37BA799EE60A}"/>
    <dgm:cxn modelId="{FFFE116D-70E9-42DE-963A-F0BCECE9B23F}" type="presParOf" srcId="{DEBBB4B9-F046-467E-942D-1FF4A5E59147}" destId="{D7E75485-1B04-4319-AD77-B01711CC2F93}" srcOrd="0" destOrd="0" presId="urn:microsoft.com/office/officeart/2005/8/layout/lProcess3"/>
    <dgm:cxn modelId="{A775F046-C457-4645-AFD4-D9439FAA3E6A}" type="presParOf" srcId="{D7E75485-1B04-4319-AD77-B01711CC2F93}" destId="{B80AF01C-B256-4DB9-81F1-A35FF3C7A8C0}" srcOrd="0" destOrd="0" presId="urn:microsoft.com/office/officeart/2005/8/layout/lProcess3"/>
    <dgm:cxn modelId="{C110DB95-6289-4C9D-A0B4-943D8C85D3E9}" type="presParOf" srcId="{D7E75485-1B04-4319-AD77-B01711CC2F93}" destId="{928214C6-D3F3-4265-AE1D-540B9E43025F}" srcOrd="1" destOrd="0" presId="urn:microsoft.com/office/officeart/2005/8/layout/lProcess3"/>
    <dgm:cxn modelId="{44AEADEA-FEC3-419E-BAEC-527D53BC3E3B}" type="presParOf" srcId="{D7E75485-1B04-4319-AD77-B01711CC2F93}" destId="{86765898-DBB6-41B9-9130-98F9FF89941E}" srcOrd="2" destOrd="0" presId="urn:microsoft.com/office/officeart/2005/8/layout/lProcess3"/>
    <dgm:cxn modelId="{A270D44D-4C83-40BD-9B98-1DC56BA08636}" type="presParOf" srcId="{D7E75485-1B04-4319-AD77-B01711CC2F93}" destId="{29ACEA8D-E029-4FF9-BA20-DE09AB27B612}" srcOrd="3" destOrd="0" presId="urn:microsoft.com/office/officeart/2005/8/layout/lProcess3"/>
    <dgm:cxn modelId="{937B00B0-14C0-4657-A3BE-AAFE499F5964}" type="presParOf" srcId="{D7E75485-1B04-4319-AD77-B01711CC2F93}" destId="{4C7DD45F-FBD3-4C2C-ADE7-4D449999A7A4}" srcOrd="4" destOrd="0" presId="urn:microsoft.com/office/officeart/2005/8/layout/lProcess3"/>
    <dgm:cxn modelId="{934E1C52-E469-48E4-B556-F0C2E37C2FEA}" type="presParOf" srcId="{DEBBB4B9-F046-467E-942D-1FF4A5E59147}" destId="{09C9D3D0-DC1D-43CD-9D6F-03888CD98B8D}" srcOrd="1" destOrd="0" presId="urn:microsoft.com/office/officeart/2005/8/layout/lProcess3"/>
    <dgm:cxn modelId="{7C088CB9-6CDD-4FE7-AF0E-FE6B0D39C311}" type="presParOf" srcId="{DEBBB4B9-F046-467E-942D-1FF4A5E59147}" destId="{F48C8BE2-3DD7-4D73-A623-39FBEB46D206}" srcOrd="2" destOrd="0" presId="urn:microsoft.com/office/officeart/2005/8/layout/lProcess3"/>
    <dgm:cxn modelId="{E60621AE-35EE-488F-8A68-4E9192EB3D51}" type="presParOf" srcId="{F48C8BE2-3DD7-4D73-A623-39FBEB46D206}" destId="{390EE97C-E154-4284-A05E-5E0CC9685B13}" srcOrd="0" destOrd="0" presId="urn:microsoft.com/office/officeart/2005/8/layout/lProcess3"/>
    <dgm:cxn modelId="{2725FCA5-8E57-485C-AC06-BB8029F7CE52}" type="presParOf" srcId="{F48C8BE2-3DD7-4D73-A623-39FBEB46D206}" destId="{6F16B91D-57EC-4114-BB3F-37DC5C932382}" srcOrd="1" destOrd="0" presId="urn:microsoft.com/office/officeart/2005/8/layout/lProcess3"/>
    <dgm:cxn modelId="{18907AD0-DA7B-4690-A01B-D4D8A29068DC}" type="presParOf" srcId="{F48C8BE2-3DD7-4D73-A623-39FBEB46D206}" destId="{1B5898F3-C379-46CB-BB60-F14431362DAC}" srcOrd="2" destOrd="0" presId="urn:microsoft.com/office/officeart/2005/8/layout/lProcess3"/>
    <dgm:cxn modelId="{2B0CE9A0-A633-41BA-B98F-EC93DAE7E1D3}" type="presParOf" srcId="{F48C8BE2-3DD7-4D73-A623-39FBEB46D206}" destId="{A004108E-4836-4E02-8554-D6912D71E87A}" srcOrd="3" destOrd="0" presId="urn:microsoft.com/office/officeart/2005/8/layout/lProcess3"/>
    <dgm:cxn modelId="{6DE01E61-08BA-498E-8830-394362CBA4D3}" type="presParOf" srcId="{F48C8BE2-3DD7-4D73-A623-39FBEB46D206}" destId="{63F1CC75-97C6-41EE-80B5-FC87806AEDE1}" srcOrd="4" destOrd="0" presId="urn:microsoft.com/office/officeart/2005/8/layout/lProcess3"/>
    <dgm:cxn modelId="{2887DB04-6377-4154-8029-5E71A19B1357}" type="presParOf" srcId="{DEBBB4B9-F046-467E-942D-1FF4A5E59147}" destId="{8E307672-7EA2-44D7-BE8B-FD6465EC23D9}" srcOrd="3" destOrd="0" presId="urn:microsoft.com/office/officeart/2005/8/layout/lProcess3"/>
    <dgm:cxn modelId="{FDA1494A-5A8F-48F8-A5C5-BC75A0EEE850}" type="presParOf" srcId="{DEBBB4B9-F046-467E-942D-1FF4A5E59147}" destId="{67853531-2453-4B7E-A242-1AAC41A3CAA9}" srcOrd="4" destOrd="0" presId="urn:microsoft.com/office/officeart/2005/8/layout/lProcess3"/>
    <dgm:cxn modelId="{976FB89D-FCCA-49AA-AB60-FBF6D8883C26}" type="presParOf" srcId="{67853531-2453-4B7E-A242-1AAC41A3CAA9}" destId="{8608A122-108C-44ED-BD52-A2D7FD10F78E}" srcOrd="0" destOrd="0" presId="urn:microsoft.com/office/officeart/2005/8/layout/lProcess3"/>
    <dgm:cxn modelId="{B14441C7-E440-40DC-B557-6C76B64BD6AC}" type="presParOf" srcId="{67853531-2453-4B7E-A242-1AAC41A3CAA9}" destId="{B1F1742F-AE3C-4D7C-9F3A-AAAF30FF2D98}" srcOrd="1" destOrd="0" presId="urn:microsoft.com/office/officeart/2005/8/layout/lProcess3"/>
    <dgm:cxn modelId="{A9C68351-CF81-4D97-A801-822FC072CDA0}" type="presParOf" srcId="{67853531-2453-4B7E-A242-1AAC41A3CAA9}" destId="{966ACA12-A4D2-46DD-86BD-0CDA274A33E8}" srcOrd="2" destOrd="0" presId="urn:microsoft.com/office/officeart/2005/8/layout/lProcess3"/>
    <dgm:cxn modelId="{20182319-4F7F-4D14-999F-A77A5BCED6D5}" type="presParOf" srcId="{67853531-2453-4B7E-A242-1AAC41A3CAA9}" destId="{043E2D1A-3EFB-403B-B4AD-E72F56309576}" srcOrd="3" destOrd="0" presId="urn:microsoft.com/office/officeart/2005/8/layout/lProcess3"/>
    <dgm:cxn modelId="{1203291D-8A8C-4004-B645-93EF8B416AF9}" type="presParOf" srcId="{67853531-2453-4B7E-A242-1AAC41A3CAA9}" destId="{52CFDD23-8253-496A-8FEA-8341F39D7D5C}" srcOrd="4" destOrd="0" presId="urn:microsoft.com/office/officeart/2005/8/layout/lProcess3"/>
    <dgm:cxn modelId="{57F21D93-7A71-44DB-8463-0B57A51F1D3F}" type="presParOf" srcId="{DEBBB4B9-F046-467E-942D-1FF4A5E59147}" destId="{38790361-606F-4C91-80AC-0D456B70BEC4}" srcOrd="5" destOrd="0" presId="urn:microsoft.com/office/officeart/2005/8/layout/lProcess3"/>
    <dgm:cxn modelId="{C7D37C3D-D841-4CEE-8E19-B2E3B058A266}" type="presParOf" srcId="{DEBBB4B9-F046-467E-942D-1FF4A5E59147}" destId="{A6BB6577-6727-4485-AF09-427A1B57D60E}" srcOrd="6" destOrd="0" presId="urn:microsoft.com/office/officeart/2005/8/layout/lProcess3"/>
    <dgm:cxn modelId="{D046E9D8-8782-4F69-A437-E43A09D71984}" type="presParOf" srcId="{A6BB6577-6727-4485-AF09-427A1B57D60E}" destId="{4076E07E-067A-4C46-A661-26F3934D53FC}" srcOrd="0" destOrd="0" presId="urn:microsoft.com/office/officeart/2005/8/layout/lProcess3"/>
    <dgm:cxn modelId="{BA6A3CBC-9589-455B-8EDA-64625B64C0E8}" type="presParOf" srcId="{A6BB6577-6727-4485-AF09-427A1B57D60E}" destId="{A3CEBCB7-B5FD-4A46-BB76-6B03BECBE26B}" srcOrd="1" destOrd="0" presId="urn:microsoft.com/office/officeart/2005/8/layout/lProcess3"/>
    <dgm:cxn modelId="{73DCBE0A-5A2A-4AEF-9860-45DBF604410B}" type="presParOf" srcId="{A6BB6577-6727-4485-AF09-427A1B57D60E}" destId="{D2533387-E2C3-4C80-9B4F-940F725F0846}" srcOrd="2" destOrd="0" presId="urn:microsoft.com/office/officeart/2005/8/layout/lProcess3"/>
    <dgm:cxn modelId="{6B76B8B0-0C4C-416D-97EA-88AD8EA2BE35}" type="presParOf" srcId="{A6BB6577-6727-4485-AF09-427A1B57D60E}" destId="{8C454C27-B16F-473B-A41D-C9F4C22A26F4}" srcOrd="3" destOrd="0" presId="urn:microsoft.com/office/officeart/2005/8/layout/lProcess3"/>
    <dgm:cxn modelId="{3F0B9EB4-CC01-4BB1-9B9D-5E28B8FDFE57}" type="presParOf" srcId="{A6BB6577-6727-4485-AF09-427A1B57D60E}" destId="{F49FF975-A75C-4184-9277-E5691F64A5E6}" srcOrd="4" destOrd="0" presId="urn:microsoft.com/office/officeart/2005/8/layout/lProcess3"/>
    <dgm:cxn modelId="{E9897CA1-AE5B-4F8F-AC4F-D9A655AFCCAF}" type="presParOf" srcId="{DEBBB4B9-F046-467E-942D-1FF4A5E59147}" destId="{5C1A7035-DBDC-4EE5-9BEF-840376435459}" srcOrd="7" destOrd="0" presId="urn:microsoft.com/office/officeart/2005/8/layout/lProcess3"/>
    <dgm:cxn modelId="{1276F1FC-5A2D-4337-8E74-CDA5D124DA9F}" type="presParOf" srcId="{DEBBB4B9-F046-467E-942D-1FF4A5E59147}" destId="{16E6E1BF-80E8-4945-9AFE-DC3F98F55281}" srcOrd="8" destOrd="0" presId="urn:microsoft.com/office/officeart/2005/8/layout/lProcess3"/>
    <dgm:cxn modelId="{9F34B1A5-B495-4EDC-85AB-87E1700DDFEE}" type="presParOf" srcId="{16E6E1BF-80E8-4945-9AFE-DC3F98F55281}" destId="{B460CF7B-8F97-41B9-993D-764841156BB5}" srcOrd="0" destOrd="0" presId="urn:microsoft.com/office/officeart/2005/8/layout/lProcess3"/>
    <dgm:cxn modelId="{1425EAFD-2C55-475D-907E-9985409E79CD}" type="presParOf" srcId="{16E6E1BF-80E8-4945-9AFE-DC3F98F55281}" destId="{72DB1A13-26E8-4515-96C3-389537A5E2C0}" srcOrd="1" destOrd="0" presId="urn:microsoft.com/office/officeart/2005/8/layout/lProcess3"/>
    <dgm:cxn modelId="{F9905F54-775E-4863-811C-C0624BE3EEC1}" type="presParOf" srcId="{16E6E1BF-80E8-4945-9AFE-DC3F98F55281}" destId="{79549D69-3189-4968-9745-12F00A803F18}" srcOrd="2" destOrd="0" presId="urn:microsoft.com/office/officeart/2005/8/layout/lProcess3"/>
    <dgm:cxn modelId="{641969DF-B902-4479-B99A-0329FDFA03B2}" type="presParOf" srcId="{16E6E1BF-80E8-4945-9AFE-DC3F98F55281}" destId="{78832001-EE1F-4D00-BB6B-147D4CA6B9BB}" srcOrd="3" destOrd="0" presId="urn:microsoft.com/office/officeart/2005/8/layout/lProcess3"/>
    <dgm:cxn modelId="{2C3D42EB-AF25-47A5-8514-DAF2DF4007FA}" type="presParOf" srcId="{16E6E1BF-80E8-4945-9AFE-DC3F98F55281}" destId="{22D4BAB4-0261-4B6D-A408-07DEC275C460}" srcOrd="4" destOrd="0" presId="urn:microsoft.com/office/officeart/2005/8/layout/lProcess3"/>
    <dgm:cxn modelId="{227D2FAE-55A6-4107-913C-00BD3F49AD76}" type="presParOf" srcId="{DEBBB4B9-F046-467E-942D-1FF4A5E59147}" destId="{F460DD39-D0A8-47EA-A6E4-95CFD41EF72C}" srcOrd="9" destOrd="0" presId="urn:microsoft.com/office/officeart/2005/8/layout/lProcess3"/>
    <dgm:cxn modelId="{AB5DE32F-D934-40A5-9D15-398CF5097A8F}" type="presParOf" srcId="{DEBBB4B9-F046-467E-942D-1FF4A5E59147}" destId="{27558D9D-C429-4161-B006-A8A4D2780BFB}" srcOrd="10" destOrd="0" presId="urn:microsoft.com/office/officeart/2005/8/layout/lProcess3"/>
    <dgm:cxn modelId="{BF2A92FB-B5EA-437D-8846-3F6640B795A2}" type="presParOf" srcId="{27558D9D-C429-4161-B006-A8A4D2780BFB}" destId="{7A4BA9A6-0AF3-4A0B-86CE-F31A68718B9F}" srcOrd="0" destOrd="0" presId="urn:microsoft.com/office/officeart/2005/8/layout/lProcess3"/>
    <dgm:cxn modelId="{70A078B8-49F5-430D-8029-5C7C6BBCFDAB}" type="presParOf" srcId="{27558D9D-C429-4161-B006-A8A4D2780BFB}" destId="{98928E13-1918-4E23-B59E-32B1FA27031D}" srcOrd="1" destOrd="0" presId="urn:microsoft.com/office/officeart/2005/8/layout/lProcess3"/>
    <dgm:cxn modelId="{DDFA54C2-BFC1-4099-95F6-AC4025B33BA7}" type="presParOf" srcId="{27558D9D-C429-4161-B006-A8A4D2780BFB}" destId="{71D0AFDE-1279-492A-B9E4-50C57F510111}" srcOrd="2" destOrd="0" presId="urn:microsoft.com/office/officeart/2005/8/layout/lProcess3"/>
    <dgm:cxn modelId="{896CA498-3E4A-4C0A-AB37-92C44FFAA1A1}" type="presParOf" srcId="{27558D9D-C429-4161-B006-A8A4D2780BFB}" destId="{5C68E357-F8E5-4623-AEDD-7319C2AF05A0}" srcOrd="3" destOrd="0" presId="urn:microsoft.com/office/officeart/2005/8/layout/lProcess3"/>
    <dgm:cxn modelId="{B239AEDA-8253-41E5-BBF9-4C46F393A65C}" type="presParOf" srcId="{27558D9D-C429-4161-B006-A8A4D2780BFB}" destId="{D9038CE4-658E-4106-9F3A-481109BE29CD}" srcOrd="4" destOrd="0" presId="urn:microsoft.com/office/officeart/2005/8/layout/lProcess3"/>
    <dgm:cxn modelId="{7CD4EF60-A96A-4996-9B8C-F5AFD056BCDC}" type="presParOf" srcId="{DEBBB4B9-F046-467E-942D-1FF4A5E59147}" destId="{59026CDE-5110-47BE-A638-91F7700FDA51}" srcOrd="11" destOrd="0" presId="urn:microsoft.com/office/officeart/2005/8/layout/lProcess3"/>
    <dgm:cxn modelId="{70FE9327-F616-4EDF-889F-F91A4055ACD8}" type="presParOf" srcId="{DEBBB4B9-F046-467E-942D-1FF4A5E59147}" destId="{AA223D7D-4727-469D-BD80-FAA7D3E4234A}" srcOrd="12" destOrd="0" presId="urn:microsoft.com/office/officeart/2005/8/layout/lProcess3"/>
    <dgm:cxn modelId="{8E9904B4-43D3-47D9-9767-E8B94F4D075D}" type="presParOf" srcId="{AA223D7D-4727-469D-BD80-FAA7D3E4234A}" destId="{B84DEA11-0DBC-4AC1-9ADE-CC1E5B0D74CB}" srcOrd="0" destOrd="0" presId="urn:microsoft.com/office/officeart/2005/8/layout/lProcess3"/>
    <dgm:cxn modelId="{9416D67E-9C8A-4AC3-A20E-BE8132FDEDCD}" type="presParOf" srcId="{AA223D7D-4727-469D-BD80-FAA7D3E4234A}" destId="{A7EA441A-EF87-4508-9F68-B5993C186390}" srcOrd="1" destOrd="0" presId="urn:microsoft.com/office/officeart/2005/8/layout/lProcess3"/>
    <dgm:cxn modelId="{0752867C-5056-49BF-86AC-FCBEC50E4FD7}" type="presParOf" srcId="{AA223D7D-4727-469D-BD80-FAA7D3E4234A}" destId="{B0EFF2AE-5C7B-48D1-A146-0D5041AB996F}" srcOrd="2" destOrd="0" presId="urn:microsoft.com/office/officeart/2005/8/layout/lProcess3"/>
    <dgm:cxn modelId="{BE0CB117-2861-4951-9E30-ACF91A5617F9}" type="presParOf" srcId="{AA223D7D-4727-469D-BD80-FAA7D3E4234A}" destId="{A8782CEE-D2AC-418A-96EC-9F4E73714921}" srcOrd="3" destOrd="0" presId="urn:microsoft.com/office/officeart/2005/8/layout/lProcess3"/>
    <dgm:cxn modelId="{CE9641A9-45B8-47E0-BDBD-366D88F74511}" type="presParOf" srcId="{AA223D7D-4727-469D-BD80-FAA7D3E4234A}" destId="{93C7A69F-FAEF-44BA-9CF3-2CA063B8E212}" srcOrd="4" destOrd="0" presId="urn:microsoft.com/office/officeart/2005/8/layout/lProcess3"/>
    <dgm:cxn modelId="{4910867C-1C53-46A6-9100-949F8BABED35}" type="presParOf" srcId="{DEBBB4B9-F046-467E-942D-1FF4A5E59147}" destId="{8B018B32-7198-498B-A12E-F8FA94BB0867}" srcOrd="13" destOrd="0" presId="urn:microsoft.com/office/officeart/2005/8/layout/lProcess3"/>
    <dgm:cxn modelId="{B99A6423-E944-40FF-ACF4-CFD7E50A0E21}" type="presParOf" srcId="{DEBBB4B9-F046-467E-942D-1FF4A5E59147}" destId="{83432105-71B9-48A6-B9A0-6FBF0F5B5460}" srcOrd="14" destOrd="0" presId="urn:microsoft.com/office/officeart/2005/8/layout/lProcess3"/>
    <dgm:cxn modelId="{91137E0E-16B2-4584-AB91-DBED3CC6C32A}" type="presParOf" srcId="{83432105-71B9-48A6-B9A0-6FBF0F5B5460}" destId="{4EC31CE8-B4C2-4971-B811-CCC3099508A9}" srcOrd="0" destOrd="0" presId="urn:microsoft.com/office/officeart/2005/8/layout/lProcess3"/>
    <dgm:cxn modelId="{786685C5-37FD-4514-B848-CF897517E4E3}" type="presParOf" srcId="{83432105-71B9-48A6-B9A0-6FBF0F5B5460}" destId="{675B94CD-A4C6-4A75-943C-B0CAA9FAEBD8}" srcOrd="1" destOrd="0" presId="urn:microsoft.com/office/officeart/2005/8/layout/lProcess3"/>
    <dgm:cxn modelId="{404CF598-C647-4E54-8AC0-54FB12180F38}" type="presParOf" srcId="{83432105-71B9-48A6-B9A0-6FBF0F5B5460}" destId="{78FCBB9A-021F-4CBA-BBAB-BF804B28E5CB}" srcOrd="2" destOrd="0" presId="urn:microsoft.com/office/officeart/2005/8/layout/lProcess3"/>
    <dgm:cxn modelId="{2C6F6231-0B4E-4D11-B7CB-79A07AF759AA}" type="presParOf" srcId="{83432105-71B9-48A6-B9A0-6FBF0F5B5460}" destId="{A6F81DD2-7533-4634-B5C8-F9E09B84A07A}" srcOrd="3" destOrd="0" presId="urn:microsoft.com/office/officeart/2005/8/layout/lProcess3"/>
    <dgm:cxn modelId="{DA38DF50-3E31-468A-8EE6-A6344D14FEE8}" type="presParOf" srcId="{83432105-71B9-48A6-B9A0-6FBF0F5B5460}" destId="{7250500C-C2FE-411B-A07E-A3C4DBF372B6}" srcOrd="4" destOrd="0" presId="urn:microsoft.com/office/officeart/2005/8/layout/lProcess3"/>
    <dgm:cxn modelId="{8A5A3132-59FA-45EE-8747-583ECB87AE3F}" type="presParOf" srcId="{DEBBB4B9-F046-467E-942D-1FF4A5E59147}" destId="{F978D39E-CF07-47D8-AA96-CC8D2601CB1D}" srcOrd="15" destOrd="0" presId="urn:microsoft.com/office/officeart/2005/8/layout/lProcess3"/>
    <dgm:cxn modelId="{37236740-C377-4AF8-B7F6-9AFAEDF8E837}" type="presParOf" srcId="{DEBBB4B9-F046-467E-942D-1FF4A5E59147}" destId="{847D2AE5-3F56-488D-81E9-4C0A1F370C88}" srcOrd="16" destOrd="0" presId="urn:microsoft.com/office/officeart/2005/8/layout/lProcess3"/>
    <dgm:cxn modelId="{6C510695-9D13-4C43-B065-07AF8EF365FF}" type="presParOf" srcId="{847D2AE5-3F56-488D-81E9-4C0A1F370C88}" destId="{F9F56DF5-B183-426D-A101-075CA05F1496}" srcOrd="0" destOrd="0" presId="urn:microsoft.com/office/officeart/2005/8/layout/lProcess3"/>
    <dgm:cxn modelId="{31A8852B-C7B8-49CF-9B95-CDA31B8C1F03}" type="presParOf" srcId="{847D2AE5-3F56-488D-81E9-4C0A1F370C88}" destId="{89D83EC1-4FC4-4C35-9315-1F610ED5E87E}" srcOrd="1" destOrd="0" presId="urn:microsoft.com/office/officeart/2005/8/layout/lProcess3"/>
    <dgm:cxn modelId="{568F6E42-768E-4420-9596-7EE91D1A3AE0}" type="presParOf" srcId="{847D2AE5-3F56-488D-81E9-4C0A1F370C88}" destId="{224CA90E-8AC1-4505-9EAC-4A0360E7E914}" srcOrd="2" destOrd="0" presId="urn:microsoft.com/office/officeart/2005/8/layout/lProcess3"/>
    <dgm:cxn modelId="{0197D376-681D-4D91-8F02-666444DD4558}" type="presParOf" srcId="{847D2AE5-3F56-488D-81E9-4C0A1F370C88}" destId="{DAF69F6B-5026-4DDB-8ADA-2835CEA83DB0}" srcOrd="3" destOrd="0" presId="urn:microsoft.com/office/officeart/2005/8/layout/lProcess3"/>
    <dgm:cxn modelId="{3998D881-3343-4A0D-A7CF-F344B6433BF2}" type="presParOf" srcId="{847D2AE5-3F56-488D-81E9-4C0A1F370C88}" destId="{D0CF46F1-1365-4232-A766-389E25168468}" srcOrd="4" destOrd="0" presId="urn:microsoft.com/office/officeart/2005/8/layout/l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0AF01C-B256-4DB9-81F1-A35FF3C7A8C0}">
      <dsp:nvSpPr>
        <dsp:cNvPr id="0" name=""/>
        <dsp:cNvSpPr/>
      </dsp:nvSpPr>
      <dsp:spPr>
        <a:xfrm>
          <a:off x="337720" y="4552"/>
          <a:ext cx="1993106" cy="797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en-US" sz="1600" kern="1200"/>
            <a:t>Week 7: Product Research</a:t>
          </a:r>
        </a:p>
      </dsp:txBody>
      <dsp:txXfrm>
        <a:off x="736341" y="4552"/>
        <a:ext cx="1195864" cy="797242"/>
      </dsp:txXfrm>
    </dsp:sp>
    <dsp:sp modelId="{86765898-DBB6-41B9-9130-98F9FF89941E}">
      <dsp:nvSpPr>
        <dsp:cNvPr id="0" name=""/>
        <dsp:cNvSpPr/>
      </dsp:nvSpPr>
      <dsp:spPr>
        <a:xfrm>
          <a:off x="2071722" y="72318"/>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 Complete Project Plans and Product Spec Reoprt</a:t>
          </a:r>
        </a:p>
      </dsp:txBody>
      <dsp:txXfrm>
        <a:off x="2402578" y="72318"/>
        <a:ext cx="992567" cy="661711"/>
      </dsp:txXfrm>
    </dsp:sp>
    <dsp:sp modelId="{4C7DD45F-FBD3-4C2C-ADE7-4D449999A7A4}">
      <dsp:nvSpPr>
        <dsp:cNvPr id="0" name=""/>
        <dsp:cNvSpPr/>
      </dsp:nvSpPr>
      <dsp:spPr>
        <a:xfrm>
          <a:off x="3494401" y="72318"/>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Begin Design Concepts</a:t>
          </a:r>
        </a:p>
      </dsp:txBody>
      <dsp:txXfrm>
        <a:off x="3825257" y="72318"/>
        <a:ext cx="992567" cy="661711"/>
      </dsp:txXfrm>
    </dsp:sp>
    <dsp:sp modelId="{390EE97C-E154-4284-A05E-5E0CC9685B13}">
      <dsp:nvSpPr>
        <dsp:cNvPr id="0" name=""/>
        <dsp:cNvSpPr/>
      </dsp:nvSpPr>
      <dsp:spPr>
        <a:xfrm>
          <a:off x="337720" y="913409"/>
          <a:ext cx="1993106" cy="797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en-US" sz="1600" kern="1200"/>
            <a:t>Week 8: Concept Generation</a:t>
          </a:r>
        </a:p>
      </dsp:txBody>
      <dsp:txXfrm>
        <a:off x="736341" y="913409"/>
        <a:ext cx="1195864" cy="797242"/>
      </dsp:txXfrm>
    </dsp:sp>
    <dsp:sp modelId="{1B5898F3-C379-46CB-BB60-F14431362DAC}">
      <dsp:nvSpPr>
        <dsp:cNvPr id="0" name=""/>
        <dsp:cNvSpPr/>
      </dsp:nvSpPr>
      <dsp:spPr>
        <a:xfrm>
          <a:off x="2071722" y="981175"/>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Complete Website </a:t>
          </a:r>
        </a:p>
      </dsp:txBody>
      <dsp:txXfrm>
        <a:off x="2402578" y="981175"/>
        <a:ext cx="992567" cy="661711"/>
      </dsp:txXfrm>
    </dsp:sp>
    <dsp:sp modelId="{63F1CC75-97C6-41EE-80B5-FC87806AEDE1}">
      <dsp:nvSpPr>
        <dsp:cNvPr id="0" name=""/>
        <dsp:cNvSpPr/>
      </dsp:nvSpPr>
      <dsp:spPr>
        <a:xfrm>
          <a:off x="3494401" y="981175"/>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Finalize Design Concepts &amp;  Begin CAD </a:t>
          </a:r>
        </a:p>
      </dsp:txBody>
      <dsp:txXfrm>
        <a:off x="3825257" y="981175"/>
        <a:ext cx="992567" cy="661711"/>
      </dsp:txXfrm>
    </dsp:sp>
    <dsp:sp modelId="{8608A122-108C-44ED-BD52-A2D7FD10F78E}">
      <dsp:nvSpPr>
        <dsp:cNvPr id="0" name=""/>
        <dsp:cNvSpPr/>
      </dsp:nvSpPr>
      <dsp:spPr>
        <a:xfrm>
          <a:off x="337720" y="1822265"/>
          <a:ext cx="1993106" cy="797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en-US" sz="1600" kern="1200"/>
            <a:t>Week 9: Presentations</a:t>
          </a:r>
        </a:p>
      </dsp:txBody>
      <dsp:txXfrm>
        <a:off x="736341" y="1822265"/>
        <a:ext cx="1195864" cy="797242"/>
      </dsp:txXfrm>
    </dsp:sp>
    <dsp:sp modelId="{966ACA12-A4D2-46DD-86BD-0CDA274A33E8}">
      <dsp:nvSpPr>
        <dsp:cNvPr id="0" name=""/>
        <dsp:cNvSpPr/>
      </dsp:nvSpPr>
      <dsp:spPr>
        <a:xfrm>
          <a:off x="2071722" y="1890031"/>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Complete Midterm Reoprt 1</a:t>
          </a:r>
        </a:p>
      </dsp:txBody>
      <dsp:txXfrm>
        <a:off x="2402578" y="1890031"/>
        <a:ext cx="992567" cy="661711"/>
      </dsp:txXfrm>
    </dsp:sp>
    <dsp:sp modelId="{52CFDD23-8253-496A-8FEA-8341F39D7D5C}">
      <dsp:nvSpPr>
        <dsp:cNvPr id="0" name=""/>
        <dsp:cNvSpPr/>
      </dsp:nvSpPr>
      <dsp:spPr>
        <a:xfrm>
          <a:off x="3494401" y="1890031"/>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Begin Material Selection</a:t>
          </a:r>
        </a:p>
      </dsp:txBody>
      <dsp:txXfrm>
        <a:off x="3825257" y="1890031"/>
        <a:ext cx="992567" cy="661711"/>
      </dsp:txXfrm>
    </dsp:sp>
    <dsp:sp modelId="{4076E07E-067A-4C46-A661-26F3934D53FC}">
      <dsp:nvSpPr>
        <dsp:cNvPr id="0" name=""/>
        <dsp:cNvSpPr/>
      </dsp:nvSpPr>
      <dsp:spPr>
        <a:xfrm>
          <a:off x="337720" y="2731122"/>
          <a:ext cx="1993106" cy="797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en-US" sz="1600" kern="1200"/>
            <a:t>Week 10:</a:t>
          </a:r>
          <a:br>
            <a:rPr lang="en-US" sz="1600" kern="1200"/>
          </a:br>
          <a:r>
            <a:rPr lang="en-US" sz="1600" kern="1200"/>
            <a:t>Material Selection</a:t>
          </a:r>
        </a:p>
      </dsp:txBody>
      <dsp:txXfrm>
        <a:off x="736341" y="2731122"/>
        <a:ext cx="1195864" cy="797242"/>
      </dsp:txXfrm>
    </dsp:sp>
    <dsp:sp modelId="{D2533387-E2C3-4C80-9B4F-940F725F0846}">
      <dsp:nvSpPr>
        <dsp:cNvPr id="0" name=""/>
        <dsp:cNvSpPr/>
      </dsp:nvSpPr>
      <dsp:spPr>
        <a:xfrm>
          <a:off x="2071722" y="2798887"/>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Complete Peer Evaluation Report</a:t>
          </a:r>
        </a:p>
      </dsp:txBody>
      <dsp:txXfrm>
        <a:off x="2402578" y="2798887"/>
        <a:ext cx="992567" cy="661711"/>
      </dsp:txXfrm>
    </dsp:sp>
    <dsp:sp modelId="{F49FF975-A75C-4184-9277-E5691F64A5E6}">
      <dsp:nvSpPr>
        <dsp:cNvPr id="0" name=""/>
        <dsp:cNvSpPr/>
      </dsp:nvSpPr>
      <dsp:spPr>
        <a:xfrm>
          <a:off x="3494401" y="2798887"/>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Complete Material Selection</a:t>
          </a:r>
        </a:p>
      </dsp:txBody>
      <dsp:txXfrm>
        <a:off x="3825257" y="2798887"/>
        <a:ext cx="992567" cy="661711"/>
      </dsp:txXfrm>
    </dsp:sp>
    <dsp:sp modelId="{B460CF7B-8F97-41B9-993D-764841156BB5}">
      <dsp:nvSpPr>
        <dsp:cNvPr id="0" name=""/>
        <dsp:cNvSpPr/>
      </dsp:nvSpPr>
      <dsp:spPr>
        <a:xfrm>
          <a:off x="337720" y="3639978"/>
          <a:ext cx="1993106" cy="797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en-US" sz="1600" kern="1200"/>
            <a:t>Week 11:</a:t>
          </a:r>
          <a:br>
            <a:rPr lang="en-US" sz="1600" kern="1200"/>
          </a:br>
          <a:r>
            <a:rPr lang="en-US" sz="1600" kern="1200"/>
            <a:t>Material Purchasing</a:t>
          </a:r>
        </a:p>
      </dsp:txBody>
      <dsp:txXfrm>
        <a:off x="736341" y="3639978"/>
        <a:ext cx="1195864" cy="797242"/>
      </dsp:txXfrm>
    </dsp:sp>
    <dsp:sp modelId="{79549D69-3189-4968-9745-12F00A803F18}">
      <dsp:nvSpPr>
        <dsp:cNvPr id="0" name=""/>
        <dsp:cNvSpPr/>
      </dsp:nvSpPr>
      <dsp:spPr>
        <a:xfrm>
          <a:off x="2071722" y="3707744"/>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Tentative MEAC Presentation</a:t>
          </a:r>
        </a:p>
      </dsp:txBody>
      <dsp:txXfrm>
        <a:off x="2402578" y="3707744"/>
        <a:ext cx="992567" cy="661711"/>
      </dsp:txXfrm>
    </dsp:sp>
    <dsp:sp modelId="{22D4BAB4-0261-4B6D-A408-07DEC275C460}">
      <dsp:nvSpPr>
        <dsp:cNvPr id="0" name=""/>
        <dsp:cNvSpPr/>
      </dsp:nvSpPr>
      <dsp:spPr>
        <a:xfrm>
          <a:off x="3494401" y="3707744"/>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Begin Material Purchasing </a:t>
          </a:r>
        </a:p>
      </dsp:txBody>
      <dsp:txXfrm>
        <a:off x="3825257" y="3707744"/>
        <a:ext cx="992567" cy="661711"/>
      </dsp:txXfrm>
    </dsp:sp>
    <dsp:sp modelId="{7A4BA9A6-0AF3-4A0B-86CE-F31A68718B9F}">
      <dsp:nvSpPr>
        <dsp:cNvPr id="0" name=""/>
        <dsp:cNvSpPr/>
      </dsp:nvSpPr>
      <dsp:spPr>
        <a:xfrm>
          <a:off x="337720" y="4548835"/>
          <a:ext cx="1993106" cy="797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en-US" sz="1600" kern="1200"/>
            <a:t>Week 12: Design Analysis</a:t>
          </a:r>
        </a:p>
      </dsp:txBody>
      <dsp:txXfrm>
        <a:off x="736341" y="4548835"/>
        <a:ext cx="1195864" cy="797242"/>
      </dsp:txXfrm>
    </dsp:sp>
    <dsp:sp modelId="{71D0AFDE-1279-492A-B9E4-50C57F510111}">
      <dsp:nvSpPr>
        <dsp:cNvPr id="0" name=""/>
        <dsp:cNvSpPr/>
      </dsp:nvSpPr>
      <dsp:spPr>
        <a:xfrm>
          <a:off x="2071722" y="4616600"/>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Interim Design Review</a:t>
          </a:r>
        </a:p>
      </dsp:txBody>
      <dsp:txXfrm>
        <a:off x="2402578" y="4616600"/>
        <a:ext cx="992567" cy="661711"/>
      </dsp:txXfrm>
    </dsp:sp>
    <dsp:sp modelId="{D9038CE4-658E-4106-9F3A-481109BE29CD}">
      <dsp:nvSpPr>
        <dsp:cNvPr id="0" name=""/>
        <dsp:cNvSpPr/>
      </dsp:nvSpPr>
      <dsp:spPr>
        <a:xfrm>
          <a:off x="3494401" y="4616600"/>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Design Analysis</a:t>
          </a:r>
        </a:p>
      </dsp:txBody>
      <dsp:txXfrm>
        <a:off x="3825257" y="4616600"/>
        <a:ext cx="992567" cy="661711"/>
      </dsp:txXfrm>
    </dsp:sp>
    <dsp:sp modelId="{B84DEA11-0DBC-4AC1-9ADE-CC1E5B0D74CB}">
      <dsp:nvSpPr>
        <dsp:cNvPr id="0" name=""/>
        <dsp:cNvSpPr/>
      </dsp:nvSpPr>
      <dsp:spPr>
        <a:xfrm>
          <a:off x="337720" y="5457691"/>
          <a:ext cx="1993106" cy="797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en-US" sz="1600" kern="1200"/>
            <a:t>Week 13:</a:t>
          </a:r>
          <a:br>
            <a:rPr lang="en-US" sz="1600" kern="1200"/>
          </a:br>
          <a:r>
            <a:rPr lang="en-US" sz="1600" kern="1200"/>
            <a:t>Machine Drawings</a:t>
          </a:r>
        </a:p>
      </dsp:txBody>
      <dsp:txXfrm>
        <a:off x="736341" y="5457691"/>
        <a:ext cx="1195864" cy="797242"/>
      </dsp:txXfrm>
    </dsp:sp>
    <dsp:sp modelId="{B0EFF2AE-5C7B-48D1-A146-0D5041AB996F}">
      <dsp:nvSpPr>
        <dsp:cNvPr id="0" name=""/>
        <dsp:cNvSpPr/>
      </dsp:nvSpPr>
      <dsp:spPr>
        <a:xfrm>
          <a:off x="2071722" y="5525457"/>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Begin Submitting Drawings to the Machine Shop</a:t>
          </a:r>
        </a:p>
      </dsp:txBody>
      <dsp:txXfrm>
        <a:off x="2402578" y="5525457"/>
        <a:ext cx="992567" cy="661711"/>
      </dsp:txXfrm>
    </dsp:sp>
    <dsp:sp modelId="{93C7A69F-FAEF-44BA-9CF3-2CA063B8E212}">
      <dsp:nvSpPr>
        <dsp:cNvPr id="0" name=""/>
        <dsp:cNvSpPr/>
      </dsp:nvSpPr>
      <dsp:spPr>
        <a:xfrm>
          <a:off x="3494401" y="5525457"/>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Create a Bill of Materials</a:t>
          </a:r>
        </a:p>
      </dsp:txBody>
      <dsp:txXfrm>
        <a:off x="3825257" y="5525457"/>
        <a:ext cx="992567" cy="661711"/>
      </dsp:txXfrm>
    </dsp:sp>
    <dsp:sp modelId="{4EC31CE8-B4C2-4971-B811-CCC3099508A9}">
      <dsp:nvSpPr>
        <dsp:cNvPr id="0" name=""/>
        <dsp:cNvSpPr/>
      </dsp:nvSpPr>
      <dsp:spPr>
        <a:xfrm>
          <a:off x="337720" y="6366548"/>
          <a:ext cx="1993106" cy="797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en-US" sz="1600" kern="1200"/>
            <a:t>Week 14: Final Deliverable</a:t>
          </a:r>
        </a:p>
      </dsp:txBody>
      <dsp:txXfrm>
        <a:off x="736341" y="6366548"/>
        <a:ext cx="1195864" cy="797242"/>
      </dsp:txXfrm>
    </dsp:sp>
    <dsp:sp modelId="{78FCBB9A-021F-4CBA-BBAB-BF804B28E5CB}">
      <dsp:nvSpPr>
        <dsp:cNvPr id="0" name=""/>
        <dsp:cNvSpPr/>
      </dsp:nvSpPr>
      <dsp:spPr>
        <a:xfrm>
          <a:off x="2071722" y="6434313"/>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Complete Final Design Deliverable</a:t>
          </a:r>
        </a:p>
      </dsp:txBody>
      <dsp:txXfrm>
        <a:off x="2402578" y="6434313"/>
        <a:ext cx="992567" cy="661711"/>
      </dsp:txXfrm>
    </dsp:sp>
    <dsp:sp modelId="{7250500C-C2FE-411B-A07E-A3C4DBF372B6}">
      <dsp:nvSpPr>
        <dsp:cNvPr id="0" name=""/>
        <dsp:cNvSpPr/>
      </dsp:nvSpPr>
      <dsp:spPr>
        <a:xfrm>
          <a:off x="3494401" y="6434313"/>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Finish Purchasing Raw Materials</a:t>
          </a:r>
        </a:p>
      </dsp:txBody>
      <dsp:txXfrm>
        <a:off x="3825257" y="6434313"/>
        <a:ext cx="992567" cy="661711"/>
      </dsp:txXfrm>
    </dsp:sp>
    <dsp:sp modelId="{F9F56DF5-B183-426D-A101-075CA05F1496}">
      <dsp:nvSpPr>
        <dsp:cNvPr id="0" name=""/>
        <dsp:cNvSpPr/>
      </dsp:nvSpPr>
      <dsp:spPr>
        <a:xfrm>
          <a:off x="337720" y="7275404"/>
          <a:ext cx="1993106" cy="79724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0160" rIns="0" bIns="10160" numCol="1" spcCol="1270" anchor="ctr" anchorCtr="0">
          <a:noAutofit/>
        </a:bodyPr>
        <a:lstStyle/>
        <a:p>
          <a:pPr lvl="0" algn="ctr" defTabSz="711200">
            <a:lnSpc>
              <a:spcPct val="90000"/>
            </a:lnSpc>
            <a:spcBef>
              <a:spcPct val="0"/>
            </a:spcBef>
            <a:spcAft>
              <a:spcPct val="35000"/>
            </a:spcAft>
          </a:pPr>
          <a:r>
            <a:rPr lang="en-US" sz="1600" kern="1200"/>
            <a:t>Week 15:</a:t>
          </a:r>
          <a:br>
            <a:rPr lang="en-US" sz="1600" kern="1200"/>
          </a:br>
          <a:r>
            <a:rPr lang="en-US" sz="1600" kern="1200"/>
            <a:t>Final Presentations</a:t>
          </a:r>
        </a:p>
      </dsp:txBody>
      <dsp:txXfrm>
        <a:off x="736341" y="7275404"/>
        <a:ext cx="1195864" cy="797242"/>
      </dsp:txXfrm>
    </dsp:sp>
    <dsp:sp modelId="{224CA90E-8AC1-4505-9EAC-4A0360E7E914}">
      <dsp:nvSpPr>
        <dsp:cNvPr id="0" name=""/>
        <dsp:cNvSpPr/>
      </dsp:nvSpPr>
      <dsp:spPr>
        <a:xfrm>
          <a:off x="2071722" y="7343170"/>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Final Design Presentations</a:t>
          </a:r>
        </a:p>
      </dsp:txBody>
      <dsp:txXfrm>
        <a:off x="2402578" y="7343170"/>
        <a:ext cx="992567" cy="661711"/>
      </dsp:txXfrm>
    </dsp:sp>
    <dsp:sp modelId="{D0CF46F1-1365-4232-A766-389E25168468}">
      <dsp:nvSpPr>
        <dsp:cNvPr id="0" name=""/>
        <dsp:cNvSpPr/>
      </dsp:nvSpPr>
      <dsp:spPr>
        <a:xfrm>
          <a:off x="3494401" y="7343170"/>
          <a:ext cx="1654278" cy="661711"/>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Complete Final Design Report</a:t>
          </a:r>
        </a:p>
      </dsp:txBody>
      <dsp:txXfrm>
        <a:off x="3825257" y="7343170"/>
        <a:ext cx="992567" cy="66171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D9F155-EA9E-4527-A99C-FE37D771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Deliverable #2</vt:lpstr>
    </vt:vector>
  </TitlesOfParts>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#2</dc:title>
  <dc:subject>Product Specification and Project Plan</dc:subject>
  <dc:creator>Alex</dc:creator>
  <cp:lastModifiedBy>studentpro</cp:lastModifiedBy>
  <cp:revision>2</cp:revision>
  <dcterms:created xsi:type="dcterms:W3CDTF">2013-10-11T18:22:00Z</dcterms:created>
  <dcterms:modified xsi:type="dcterms:W3CDTF">2013-10-11T18:22:00Z</dcterms:modified>
</cp:coreProperties>
</file>