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emf" ContentType="image/x-emf"/>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Default Extension="doc" ContentType="application/msword"/>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sdt>
      <w:sdtPr>
        <w:rPr>
          <w:rFonts w:asciiTheme="minorHAnsi" w:eastAsiaTheme="minorHAnsi" w:hAnsiTheme="minorHAnsi" w:cstheme="minorBidi"/>
          <w:b w:val="0"/>
          <w:bCs w:val="0"/>
          <w:color w:val="auto"/>
          <w:sz w:val="22"/>
          <w:szCs w:val="22"/>
        </w:rPr>
        <w:id w:val="41945641"/>
        <w:docPartObj>
          <w:docPartGallery w:val="Table of Contents"/>
          <w:docPartUnique/>
        </w:docPartObj>
      </w:sdtPr>
      <w:sdtContent>
        <w:p w:rsidR="00907595" w:rsidRDefault="00907595" w:rsidP="00907595">
          <w:pPr>
            <w:pStyle w:val="TOCHeading"/>
          </w:pPr>
        </w:p>
        <w:p w:rsidR="000766DD" w:rsidRDefault="000766DD">
          <w:pPr>
            <w:pStyle w:val="TOCHeading"/>
          </w:pPr>
          <w:r>
            <w:t>Table of Contents</w:t>
          </w:r>
        </w:p>
        <w:p w:rsidR="00907595" w:rsidRDefault="00354533">
          <w:pPr>
            <w:pStyle w:val="TOC1"/>
            <w:tabs>
              <w:tab w:val="right" w:leader="dot" w:pos="9350"/>
            </w:tabs>
            <w:rPr>
              <w:rFonts w:eastAsiaTheme="minorEastAsia"/>
              <w:b w:val="0"/>
              <w:noProof/>
            </w:rPr>
          </w:pPr>
          <w:r w:rsidRPr="00354533">
            <w:fldChar w:fldCharType="begin"/>
          </w:r>
          <w:r w:rsidR="000766DD">
            <w:instrText xml:space="preserve"> TOC \o "1-3" \h \z \u </w:instrText>
          </w:r>
          <w:r w:rsidRPr="00354533">
            <w:fldChar w:fldCharType="separate"/>
          </w:r>
          <w:hyperlink w:anchor="_Toc311102786" w:history="1">
            <w:r w:rsidR="00907595" w:rsidRPr="00172CB9">
              <w:rPr>
                <w:rStyle w:val="Hyperlink"/>
                <w:noProof/>
              </w:rPr>
              <w:t>INTRODUCTION</w:t>
            </w:r>
            <w:r w:rsidR="00907595">
              <w:rPr>
                <w:noProof/>
                <w:webHidden/>
              </w:rPr>
              <w:tab/>
            </w:r>
            <w:r w:rsidR="00907595">
              <w:rPr>
                <w:noProof/>
                <w:webHidden/>
              </w:rPr>
              <w:fldChar w:fldCharType="begin"/>
            </w:r>
            <w:r w:rsidR="00907595">
              <w:rPr>
                <w:noProof/>
                <w:webHidden/>
              </w:rPr>
              <w:instrText xml:space="preserve"> PAGEREF _Toc311102786 \h </w:instrText>
            </w:r>
            <w:r w:rsidR="00907595">
              <w:rPr>
                <w:noProof/>
                <w:webHidden/>
              </w:rPr>
            </w:r>
            <w:r w:rsidR="00907595">
              <w:rPr>
                <w:noProof/>
                <w:webHidden/>
              </w:rPr>
              <w:fldChar w:fldCharType="separate"/>
            </w:r>
            <w:r w:rsidR="00907595">
              <w:rPr>
                <w:noProof/>
                <w:webHidden/>
              </w:rPr>
              <w:t>4</w:t>
            </w:r>
            <w:r w:rsidR="00907595">
              <w:rPr>
                <w:noProof/>
                <w:webHidden/>
              </w:rPr>
              <w:fldChar w:fldCharType="end"/>
            </w:r>
          </w:hyperlink>
        </w:p>
        <w:p w:rsidR="00907595" w:rsidRDefault="00907595">
          <w:pPr>
            <w:pStyle w:val="TOC1"/>
            <w:tabs>
              <w:tab w:val="right" w:leader="dot" w:pos="9350"/>
            </w:tabs>
            <w:rPr>
              <w:rFonts w:eastAsiaTheme="minorEastAsia"/>
              <w:b w:val="0"/>
              <w:noProof/>
            </w:rPr>
          </w:pPr>
          <w:hyperlink w:anchor="_Toc311102787" w:history="1">
            <w:r w:rsidRPr="00172CB9">
              <w:rPr>
                <w:rStyle w:val="Hyperlink"/>
                <w:noProof/>
              </w:rPr>
              <w:t>ABSTRACT</w:t>
            </w:r>
            <w:r>
              <w:rPr>
                <w:noProof/>
                <w:webHidden/>
              </w:rPr>
              <w:tab/>
            </w:r>
            <w:r>
              <w:rPr>
                <w:noProof/>
                <w:webHidden/>
              </w:rPr>
              <w:fldChar w:fldCharType="begin"/>
            </w:r>
            <w:r>
              <w:rPr>
                <w:noProof/>
                <w:webHidden/>
              </w:rPr>
              <w:instrText xml:space="preserve"> PAGEREF _Toc311102787 \h </w:instrText>
            </w:r>
            <w:r>
              <w:rPr>
                <w:noProof/>
                <w:webHidden/>
              </w:rPr>
            </w:r>
            <w:r>
              <w:rPr>
                <w:noProof/>
                <w:webHidden/>
              </w:rPr>
              <w:fldChar w:fldCharType="separate"/>
            </w:r>
            <w:r>
              <w:rPr>
                <w:noProof/>
                <w:webHidden/>
              </w:rPr>
              <w:t>5</w:t>
            </w:r>
            <w:r>
              <w:rPr>
                <w:noProof/>
                <w:webHidden/>
              </w:rPr>
              <w:fldChar w:fldCharType="end"/>
            </w:r>
          </w:hyperlink>
        </w:p>
        <w:p w:rsidR="00907595" w:rsidRDefault="00907595">
          <w:pPr>
            <w:pStyle w:val="TOC1"/>
            <w:tabs>
              <w:tab w:val="right" w:leader="dot" w:pos="9350"/>
            </w:tabs>
            <w:rPr>
              <w:rFonts w:eastAsiaTheme="minorEastAsia"/>
              <w:b w:val="0"/>
              <w:noProof/>
            </w:rPr>
          </w:pPr>
          <w:hyperlink w:anchor="_Toc311102788" w:history="1">
            <w:r w:rsidRPr="00172CB9">
              <w:rPr>
                <w:rStyle w:val="Hyperlink"/>
                <w:noProof/>
              </w:rPr>
              <w:t>MEASURE</w:t>
            </w:r>
            <w:r>
              <w:rPr>
                <w:noProof/>
                <w:webHidden/>
              </w:rPr>
              <w:tab/>
            </w:r>
            <w:r>
              <w:rPr>
                <w:noProof/>
                <w:webHidden/>
              </w:rPr>
              <w:fldChar w:fldCharType="begin"/>
            </w:r>
            <w:r>
              <w:rPr>
                <w:noProof/>
                <w:webHidden/>
              </w:rPr>
              <w:instrText xml:space="preserve"> PAGEREF _Toc311102788 \h </w:instrText>
            </w:r>
            <w:r>
              <w:rPr>
                <w:noProof/>
                <w:webHidden/>
              </w:rPr>
            </w:r>
            <w:r>
              <w:rPr>
                <w:noProof/>
                <w:webHidden/>
              </w:rPr>
              <w:fldChar w:fldCharType="separate"/>
            </w:r>
            <w:r>
              <w:rPr>
                <w:noProof/>
                <w:webHidden/>
              </w:rPr>
              <w:t>5</w:t>
            </w:r>
            <w:r>
              <w:rPr>
                <w:noProof/>
                <w:webHidden/>
              </w:rPr>
              <w:fldChar w:fldCharType="end"/>
            </w:r>
          </w:hyperlink>
        </w:p>
        <w:p w:rsidR="00907595" w:rsidRDefault="00907595">
          <w:pPr>
            <w:pStyle w:val="TOC1"/>
            <w:tabs>
              <w:tab w:val="right" w:leader="dot" w:pos="9350"/>
            </w:tabs>
            <w:rPr>
              <w:rFonts w:eastAsiaTheme="minorEastAsia"/>
              <w:b w:val="0"/>
              <w:noProof/>
            </w:rPr>
          </w:pPr>
          <w:hyperlink w:anchor="_Toc311102789" w:history="1">
            <w:r w:rsidRPr="00172CB9">
              <w:rPr>
                <w:rStyle w:val="Hyperlink"/>
                <w:noProof/>
              </w:rPr>
              <w:t>The RIDFT PROCESS</w:t>
            </w:r>
            <w:r>
              <w:rPr>
                <w:noProof/>
                <w:webHidden/>
              </w:rPr>
              <w:tab/>
            </w:r>
            <w:r>
              <w:rPr>
                <w:noProof/>
                <w:webHidden/>
              </w:rPr>
              <w:fldChar w:fldCharType="begin"/>
            </w:r>
            <w:r>
              <w:rPr>
                <w:noProof/>
                <w:webHidden/>
              </w:rPr>
              <w:instrText xml:space="preserve"> PAGEREF _Toc311102789 \h </w:instrText>
            </w:r>
            <w:r>
              <w:rPr>
                <w:noProof/>
                <w:webHidden/>
              </w:rPr>
            </w:r>
            <w:r>
              <w:rPr>
                <w:noProof/>
                <w:webHidden/>
              </w:rPr>
              <w:fldChar w:fldCharType="separate"/>
            </w:r>
            <w:r>
              <w:rPr>
                <w:noProof/>
                <w:webHidden/>
              </w:rPr>
              <w:t>6</w:t>
            </w:r>
            <w:r>
              <w:rPr>
                <w:noProof/>
                <w:webHidden/>
              </w:rPr>
              <w:fldChar w:fldCharType="end"/>
            </w:r>
          </w:hyperlink>
        </w:p>
        <w:p w:rsidR="00907595" w:rsidRDefault="00907595">
          <w:pPr>
            <w:pStyle w:val="TOC2"/>
            <w:tabs>
              <w:tab w:val="right" w:leader="dot" w:pos="9350"/>
            </w:tabs>
            <w:rPr>
              <w:rFonts w:eastAsiaTheme="minorEastAsia"/>
              <w:noProof/>
            </w:rPr>
          </w:pPr>
          <w:hyperlink w:anchor="_Toc311102790" w:history="1">
            <w:r w:rsidRPr="00172CB9">
              <w:rPr>
                <w:rStyle w:val="Hyperlink"/>
                <w:noProof/>
              </w:rPr>
              <w:t>MEASUREMENT PLAN</w:t>
            </w:r>
            <w:r>
              <w:rPr>
                <w:noProof/>
                <w:webHidden/>
              </w:rPr>
              <w:tab/>
            </w:r>
            <w:r>
              <w:rPr>
                <w:noProof/>
                <w:webHidden/>
              </w:rPr>
              <w:fldChar w:fldCharType="begin"/>
            </w:r>
            <w:r>
              <w:rPr>
                <w:noProof/>
                <w:webHidden/>
              </w:rPr>
              <w:instrText xml:space="preserve"> PAGEREF _Toc311102790 \h </w:instrText>
            </w:r>
            <w:r>
              <w:rPr>
                <w:noProof/>
                <w:webHidden/>
              </w:rPr>
            </w:r>
            <w:r>
              <w:rPr>
                <w:noProof/>
                <w:webHidden/>
              </w:rPr>
              <w:fldChar w:fldCharType="separate"/>
            </w:r>
            <w:r>
              <w:rPr>
                <w:noProof/>
                <w:webHidden/>
              </w:rPr>
              <w:t>6</w:t>
            </w:r>
            <w:r>
              <w:rPr>
                <w:noProof/>
                <w:webHidden/>
              </w:rPr>
              <w:fldChar w:fldCharType="end"/>
            </w:r>
          </w:hyperlink>
        </w:p>
        <w:p w:rsidR="00907595" w:rsidRDefault="00907595">
          <w:pPr>
            <w:pStyle w:val="TOC1"/>
            <w:tabs>
              <w:tab w:val="right" w:leader="dot" w:pos="9350"/>
            </w:tabs>
            <w:rPr>
              <w:rFonts w:eastAsiaTheme="minorEastAsia"/>
              <w:b w:val="0"/>
              <w:noProof/>
            </w:rPr>
          </w:pPr>
          <w:hyperlink w:anchor="_Toc311102791" w:history="1">
            <w:r w:rsidRPr="00172CB9">
              <w:rPr>
                <w:rStyle w:val="Hyperlink"/>
                <w:noProof/>
              </w:rPr>
              <w:t>EXECUTION of MEASUREMENT</w:t>
            </w:r>
            <w:r>
              <w:rPr>
                <w:noProof/>
                <w:webHidden/>
              </w:rPr>
              <w:tab/>
            </w:r>
            <w:r>
              <w:rPr>
                <w:noProof/>
                <w:webHidden/>
              </w:rPr>
              <w:fldChar w:fldCharType="begin"/>
            </w:r>
            <w:r>
              <w:rPr>
                <w:noProof/>
                <w:webHidden/>
              </w:rPr>
              <w:instrText xml:space="preserve"> PAGEREF _Toc311102791 \h </w:instrText>
            </w:r>
            <w:r>
              <w:rPr>
                <w:noProof/>
                <w:webHidden/>
              </w:rPr>
            </w:r>
            <w:r>
              <w:rPr>
                <w:noProof/>
                <w:webHidden/>
              </w:rPr>
              <w:fldChar w:fldCharType="separate"/>
            </w:r>
            <w:r>
              <w:rPr>
                <w:noProof/>
                <w:webHidden/>
              </w:rPr>
              <w:t>7</w:t>
            </w:r>
            <w:r>
              <w:rPr>
                <w:noProof/>
                <w:webHidden/>
              </w:rPr>
              <w:fldChar w:fldCharType="end"/>
            </w:r>
          </w:hyperlink>
        </w:p>
        <w:p w:rsidR="00907595" w:rsidRDefault="00907595">
          <w:pPr>
            <w:pStyle w:val="TOC2"/>
            <w:tabs>
              <w:tab w:val="right" w:leader="dot" w:pos="9350"/>
            </w:tabs>
            <w:rPr>
              <w:rFonts w:eastAsiaTheme="minorEastAsia"/>
              <w:noProof/>
            </w:rPr>
          </w:pPr>
          <w:hyperlink w:anchor="_Toc311102792" w:history="1">
            <w:r w:rsidRPr="00172CB9">
              <w:rPr>
                <w:rStyle w:val="Hyperlink"/>
                <w:noProof/>
              </w:rPr>
              <w:t>CYCLE TIME</w:t>
            </w:r>
            <w:r>
              <w:rPr>
                <w:noProof/>
                <w:webHidden/>
              </w:rPr>
              <w:tab/>
            </w:r>
            <w:r>
              <w:rPr>
                <w:noProof/>
                <w:webHidden/>
              </w:rPr>
              <w:fldChar w:fldCharType="begin"/>
            </w:r>
            <w:r>
              <w:rPr>
                <w:noProof/>
                <w:webHidden/>
              </w:rPr>
              <w:instrText xml:space="preserve"> PAGEREF _Toc311102792 \h </w:instrText>
            </w:r>
            <w:r>
              <w:rPr>
                <w:noProof/>
                <w:webHidden/>
              </w:rPr>
            </w:r>
            <w:r>
              <w:rPr>
                <w:noProof/>
                <w:webHidden/>
              </w:rPr>
              <w:fldChar w:fldCharType="separate"/>
            </w:r>
            <w:r>
              <w:rPr>
                <w:noProof/>
                <w:webHidden/>
              </w:rPr>
              <w:t>7</w:t>
            </w:r>
            <w:r>
              <w:rPr>
                <w:noProof/>
                <w:webHidden/>
              </w:rPr>
              <w:fldChar w:fldCharType="end"/>
            </w:r>
          </w:hyperlink>
        </w:p>
        <w:p w:rsidR="00907595" w:rsidRDefault="00907595">
          <w:pPr>
            <w:pStyle w:val="TOC3"/>
            <w:tabs>
              <w:tab w:val="right" w:leader="dot" w:pos="9350"/>
            </w:tabs>
            <w:rPr>
              <w:rFonts w:eastAsiaTheme="minorEastAsia"/>
              <w:noProof/>
            </w:rPr>
          </w:pPr>
          <w:hyperlink w:anchor="_Toc311102793" w:history="1">
            <w:r w:rsidRPr="00172CB9">
              <w:rPr>
                <w:rStyle w:val="Hyperlink"/>
                <w:noProof/>
              </w:rPr>
              <w:t>CLEANING the RIDFT</w:t>
            </w:r>
            <w:r>
              <w:rPr>
                <w:noProof/>
                <w:webHidden/>
              </w:rPr>
              <w:tab/>
            </w:r>
            <w:r>
              <w:rPr>
                <w:noProof/>
                <w:webHidden/>
              </w:rPr>
              <w:fldChar w:fldCharType="begin"/>
            </w:r>
            <w:r>
              <w:rPr>
                <w:noProof/>
                <w:webHidden/>
              </w:rPr>
              <w:instrText xml:space="preserve"> PAGEREF _Toc311102793 \h </w:instrText>
            </w:r>
            <w:r>
              <w:rPr>
                <w:noProof/>
                <w:webHidden/>
              </w:rPr>
            </w:r>
            <w:r>
              <w:rPr>
                <w:noProof/>
                <w:webHidden/>
              </w:rPr>
              <w:fldChar w:fldCharType="separate"/>
            </w:r>
            <w:r>
              <w:rPr>
                <w:noProof/>
                <w:webHidden/>
              </w:rPr>
              <w:t>8</w:t>
            </w:r>
            <w:r>
              <w:rPr>
                <w:noProof/>
                <w:webHidden/>
              </w:rPr>
              <w:fldChar w:fldCharType="end"/>
            </w:r>
          </w:hyperlink>
        </w:p>
        <w:p w:rsidR="00907595" w:rsidRDefault="00907595">
          <w:pPr>
            <w:pStyle w:val="TOC2"/>
            <w:tabs>
              <w:tab w:val="right" w:leader="dot" w:pos="9350"/>
            </w:tabs>
            <w:rPr>
              <w:rFonts w:eastAsiaTheme="minorEastAsia"/>
              <w:noProof/>
            </w:rPr>
          </w:pPr>
          <w:hyperlink w:anchor="_Toc311102794" w:history="1">
            <w:r w:rsidRPr="00172CB9">
              <w:rPr>
                <w:rStyle w:val="Hyperlink"/>
                <w:noProof/>
              </w:rPr>
              <w:t>SAFETY</w:t>
            </w:r>
            <w:r>
              <w:rPr>
                <w:noProof/>
                <w:webHidden/>
              </w:rPr>
              <w:tab/>
            </w:r>
            <w:r>
              <w:rPr>
                <w:noProof/>
                <w:webHidden/>
              </w:rPr>
              <w:fldChar w:fldCharType="begin"/>
            </w:r>
            <w:r>
              <w:rPr>
                <w:noProof/>
                <w:webHidden/>
              </w:rPr>
              <w:instrText xml:space="preserve"> PAGEREF _Toc311102794 \h </w:instrText>
            </w:r>
            <w:r>
              <w:rPr>
                <w:noProof/>
                <w:webHidden/>
              </w:rPr>
            </w:r>
            <w:r>
              <w:rPr>
                <w:noProof/>
                <w:webHidden/>
              </w:rPr>
              <w:fldChar w:fldCharType="separate"/>
            </w:r>
            <w:r>
              <w:rPr>
                <w:noProof/>
                <w:webHidden/>
              </w:rPr>
              <w:t>9</w:t>
            </w:r>
            <w:r>
              <w:rPr>
                <w:noProof/>
                <w:webHidden/>
              </w:rPr>
              <w:fldChar w:fldCharType="end"/>
            </w:r>
          </w:hyperlink>
        </w:p>
        <w:p w:rsidR="00907595" w:rsidRDefault="00907595">
          <w:pPr>
            <w:pStyle w:val="TOC2"/>
            <w:tabs>
              <w:tab w:val="right" w:leader="dot" w:pos="9350"/>
            </w:tabs>
            <w:rPr>
              <w:rFonts w:eastAsiaTheme="minorEastAsia"/>
              <w:noProof/>
            </w:rPr>
          </w:pPr>
          <w:hyperlink w:anchor="_Toc311102795" w:history="1">
            <w:r w:rsidRPr="00172CB9">
              <w:rPr>
                <w:rStyle w:val="Hyperlink"/>
                <w:noProof/>
              </w:rPr>
              <w:t>RULA</w:t>
            </w:r>
            <w:r>
              <w:rPr>
                <w:noProof/>
                <w:webHidden/>
              </w:rPr>
              <w:tab/>
            </w:r>
            <w:r>
              <w:rPr>
                <w:noProof/>
                <w:webHidden/>
              </w:rPr>
              <w:fldChar w:fldCharType="begin"/>
            </w:r>
            <w:r>
              <w:rPr>
                <w:noProof/>
                <w:webHidden/>
              </w:rPr>
              <w:instrText xml:space="preserve"> PAGEREF _Toc311102795 \h </w:instrText>
            </w:r>
            <w:r>
              <w:rPr>
                <w:noProof/>
                <w:webHidden/>
              </w:rPr>
            </w:r>
            <w:r>
              <w:rPr>
                <w:noProof/>
                <w:webHidden/>
              </w:rPr>
              <w:fldChar w:fldCharType="separate"/>
            </w:r>
            <w:r>
              <w:rPr>
                <w:noProof/>
                <w:webHidden/>
              </w:rPr>
              <w:t>9</w:t>
            </w:r>
            <w:r>
              <w:rPr>
                <w:noProof/>
                <w:webHidden/>
              </w:rPr>
              <w:fldChar w:fldCharType="end"/>
            </w:r>
          </w:hyperlink>
        </w:p>
        <w:p w:rsidR="00907595" w:rsidRDefault="00907595">
          <w:pPr>
            <w:pStyle w:val="TOC1"/>
            <w:tabs>
              <w:tab w:val="right" w:leader="dot" w:pos="9350"/>
            </w:tabs>
            <w:rPr>
              <w:rFonts w:eastAsiaTheme="minorEastAsia"/>
              <w:b w:val="0"/>
              <w:noProof/>
            </w:rPr>
          </w:pPr>
          <w:hyperlink w:anchor="_Toc311102796" w:history="1">
            <w:r w:rsidRPr="00172CB9">
              <w:rPr>
                <w:rStyle w:val="Hyperlink"/>
                <w:noProof/>
              </w:rPr>
              <w:t>MUSCULAR SKELETAL DATA</w:t>
            </w:r>
            <w:r>
              <w:rPr>
                <w:noProof/>
                <w:webHidden/>
              </w:rPr>
              <w:tab/>
            </w:r>
            <w:r>
              <w:rPr>
                <w:noProof/>
                <w:webHidden/>
              </w:rPr>
              <w:fldChar w:fldCharType="begin"/>
            </w:r>
            <w:r>
              <w:rPr>
                <w:noProof/>
                <w:webHidden/>
              </w:rPr>
              <w:instrText xml:space="preserve"> PAGEREF _Toc311102796 \h </w:instrText>
            </w:r>
            <w:r>
              <w:rPr>
                <w:noProof/>
                <w:webHidden/>
              </w:rPr>
            </w:r>
            <w:r>
              <w:rPr>
                <w:noProof/>
                <w:webHidden/>
              </w:rPr>
              <w:fldChar w:fldCharType="separate"/>
            </w:r>
            <w:r>
              <w:rPr>
                <w:noProof/>
                <w:webHidden/>
              </w:rPr>
              <w:t>10</w:t>
            </w:r>
            <w:r>
              <w:rPr>
                <w:noProof/>
                <w:webHidden/>
              </w:rPr>
              <w:fldChar w:fldCharType="end"/>
            </w:r>
          </w:hyperlink>
        </w:p>
        <w:p w:rsidR="00907595" w:rsidRDefault="00907595">
          <w:pPr>
            <w:pStyle w:val="TOC2"/>
            <w:tabs>
              <w:tab w:val="right" w:leader="dot" w:pos="9350"/>
            </w:tabs>
            <w:rPr>
              <w:rFonts w:eastAsiaTheme="minorEastAsia"/>
              <w:noProof/>
            </w:rPr>
          </w:pPr>
          <w:hyperlink w:anchor="_Toc311102797" w:history="1">
            <w:r w:rsidRPr="00172CB9">
              <w:rPr>
                <w:rStyle w:val="Hyperlink"/>
                <w:noProof/>
              </w:rPr>
              <w:t>ELBOW AND FOREARM ANALYSIS</w:t>
            </w:r>
            <w:r>
              <w:rPr>
                <w:noProof/>
                <w:webHidden/>
              </w:rPr>
              <w:tab/>
            </w:r>
            <w:r>
              <w:rPr>
                <w:noProof/>
                <w:webHidden/>
              </w:rPr>
              <w:fldChar w:fldCharType="begin"/>
            </w:r>
            <w:r>
              <w:rPr>
                <w:noProof/>
                <w:webHidden/>
              </w:rPr>
              <w:instrText xml:space="preserve"> PAGEREF _Toc311102797 \h </w:instrText>
            </w:r>
            <w:r>
              <w:rPr>
                <w:noProof/>
                <w:webHidden/>
              </w:rPr>
            </w:r>
            <w:r>
              <w:rPr>
                <w:noProof/>
                <w:webHidden/>
              </w:rPr>
              <w:fldChar w:fldCharType="separate"/>
            </w:r>
            <w:r>
              <w:rPr>
                <w:noProof/>
                <w:webHidden/>
              </w:rPr>
              <w:t>10</w:t>
            </w:r>
            <w:r>
              <w:rPr>
                <w:noProof/>
                <w:webHidden/>
              </w:rPr>
              <w:fldChar w:fldCharType="end"/>
            </w:r>
          </w:hyperlink>
        </w:p>
        <w:p w:rsidR="00907595" w:rsidRDefault="00907595">
          <w:pPr>
            <w:pStyle w:val="TOC2"/>
            <w:tabs>
              <w:tab w:val="right" w:leader="dot" w:pos="9350"/>
            </w:tabs>
            <w:rPr>
              <w:rFonts w:eastAsiaTheme="minorEastAsia"/>
              <w:noProof/>
            </w:rPr>
          </w:pPr>
          <w:hyperlink w:anchor="_Toc311102798" w:history="1">
            <w:r w:rsidRPr="00172CB9">
              <w:rPr>
                <w:rStyle w:val="Hyperlink"/>
                <w:noProof/>
              </w:rPr>
              <w:t>BENDING, LIFTING, AND CARRYING</w:t>
            </w:r>
            <w:r>
              <w:rPr>
                <w:noProof/>
                <w:webHidden/>
              </w:rPr>
              <w:tab/>
            </w:r>
            <w:r>
              <w:rPr>
                <w:noProof/>
                <w:webHidden/>
              </w:rPr>
              <w:fldChar w:fldCharType="begin"/>
            </w:r>
            <w:r>
              <w:rPr>
                <w:noProof/>
                <w:webHidden/>
              </w:rPr>
              <w:instrText xml:space="preserve"> PAGEREF _Toc311102798 \h </w:instrText>
            </w:r>
            <w:r>
              <w:rPr>
                <w:noProof/>
                <w:webHidden/>
              </w:rPr>
            </w:r>
            <w:r>
              <w:rPr>
                <w:noProof/>
                <w:webHidden/>
              </w:rPr>
              <w:fldChar w:fldCharType="separate"/>
            </w:r>
            <w:r>
              <w:rPr>
                <w:noProof/>
                <w:webHidden/>
              </w:rPr>
              <w:t>11</w:t>
            </w:r>
            <w:r>
              <w:rPr>
                <w:noProof/>
                <w:webHidden/>
              </w:rPr>
              <w:fldChar w:fldCharType="end"/>
            </w:r>
          </w:hyperlink>
        </w:p>
        <w:p w:rsidR="00907595" w:rsidRDefault="00907595">
          <w:pPr>
            <w:pStyle w:val="TOC2"/>
            <w:tabs>
              <w:tab w:val="right" w:leader="dot" w:pos="9350"/>
            </w:tabs>
            <w:rPr>
              <w:rFonts w:eastAsiaTheme="minorEastAsia"/>
              <w:noProof/>
            </w:rPr>
          </w:pPr>
          <w:hyperlink w:anchor="_Toc311102799" w:history="1">
            <w:r w:rsidRPr="00172CB9">
              <w:rPr>
                <w:rStyle w:val="Hyperlink"/>
                <w:noProof/>
              </w:rPr>
              <w:t>BENDING, LIFTING, AND CARRYING</w:t>
            </w:r>
            <w:r>
              <w:rPr>
                <w:noProof/>
                <w:webHidden/>
              </w:rPr>
              <w:tab/>
            </w:r>
            <w:r>
              <w:rPr>
                <w:noProof/>
                <w:webHidden/>
              </w:rPr>
              <w:fldChar w:fldCharType="begin"/>
            </w:r>
            <w:r>
              <w:rPr>
                <w:noProof/>
                <w:webHidden/>
              </w:rPr>
              <w:instrText xml:space="preserve"> PAGEREF _Toc311102799 \h </w:instrText>
            </w:r>
            <w:r>
              <w:rPr>
                <w:noProof/>
                <w:webHidden/>
              </w:rPr>
            </w:r>
            <w:r>
              <w:rPr>
                <w:noProof/>
                <w:webHidden/>
              </w:rPr>
              <w:fldChar w:fldCharType="separate"/>
            </w:r>
            <w:r>
              <w:rPr>
                <w:noProof/>
                <w:webHidden/>
              </w:rPr>
              <w:t>13</w:t>
            </w:r>
            <w:r>
              <w:rPr>
                <w:noProof/>
                <w:webHidden/>
              </w:rPr>
              <w:fldChar w:fldCharType="end"/>
            </w:r>
          </w:hyperlink>
        </w:p>
        <w:p w:rsidR="00907595" w:rsidRDefault="00907595">
          <w:pPr>
            <w:pStyle w:val="TOC1"/>
            <w:tabs>
              <w:tab w:val="right" w:leader="dot" w:pos="9350"/>
            </w:tabs>
            <w:rPr>
              <w:rFonts w:eastAsiaTheme="minorEastAsia"/>
              <w:b w:val="0"/>
              <w:noProof/>
            </w:rPr>
          </w:pPr>
          <w:hyperlink w:anchor="_Toc311102800" w:history="1">
            <w:r w:rsidRPr="00172CB9">
              <w:rPr>
                <w:rStyle w:val="Hyperlink"/>
                <w:noProof/>
              </w:rPr>
              <w:t>LINKAGE SYSTEM MEASUREMENT</w:t>
            </w:r>
            <w:r>
              <w:rPr>
                <w:noProof/>
                <w:webHidden/>
              </w:rPr>
              <w:tab/>
            </w:r>
            <w:r>
              <w:rPr>
                <w:noProof/>
                <w:webHidden/>
              </w:rPr>
              <w:fldChar w:fldCharType="begin"/>
            </w:r>
            <w:r>
              <w:rPr>
                <w:noProof/>
                <w:webHidden/>
              </w:rPr>
              <w:instrText xml:space="preserve"> PAGEREF _Toc311102800 \h </w:instrText>
            </w:r>
            <w:r>
              <w:rPr>
                <w:noProof/>
                <w:webHidden/>
              </w:rPr>
            </w:r>
            <w:r>
              <w:rPr>
                <w:noProof/>
                <w:webHidden/>
              </w:rPr>
              <w:fldChar w:fldCharType="separate"/>
            </w:r>
            <w:r>
              <w:rPr>
                <w:noProof/>
                <w:webHidden/>
              </w:rPr>
              <w:t>15</w:t>
            </w:r>
            <w:r>
              <w:rPr>
                <w:noProof/>
                <w:webHidden/>
              </w:rPr>
              <w:fldChar w:fldCharType="end"/>
            </w:r>
          </w:hyperlink>
        </w:p>
        <w:p w:rsidR="00907595" w:rsidRDefault="00907595">
          <w:pPr>
            <w:pStyle w:val="TOC2"/>
            <w:tabs>
              <w:tab w:val="right" w:leader="dot" w:pos="9350"/>
            </w:tabs>
            <w:rPr>
              <w:rFonts w:eastAsiaTheme="minorEastAsia"/>
              <w:noProof/>
            </w:rPr>
          </w:pPr>
          <w:hyperlink w:anchor="_Toc311102801" w:history="1">
            <w:r w:rsidRPr="00172CB9">
              <w:rPr>
                <w:rStyle w:val="Hyperlink"/>
                <w:noProof/>
              </w:rPr>
              <w:t>MATERIAL SELECTION</w:t>
            </w:r>
            <w:r>
              <w:rPr>
                <w:noProof/>
                <w:webHidden/>
              </w:rPr>
              <w:tab/>
            </w:r>
            <w:r>
              <w:rPr>
                <w:noProof/>
                <w:webHidden/>
              </w:rPr>
              <w:fldChar w:fldCharType="begin"/>
            </w:r>
            <w:r>
              <w:rPr>
                <w:noProof/>
                <w:webHidden/>
              </w:rPr>
              <w:instrText xml:space="preserve"> PAGEREF _Toc311102801 \h </w:instrText>
            </w:r>
            <w:r>
              <w:rPr>
                <w:noProof/>
                <w:webHidden/>
              </w:rPr>
            </w:r>
            <w:r>
              <w:rPr>
                <w:noProof/>
                <w:webHidden/>
              </w:rPr>
              <w:fldChar w:fldCharType="separate"/>
            </w:r>
            <w:r>
              <w:rPr>
                <w:noProof/>
                <w:webHidden/>
              </w:rPr>
              <w:t>15</w:t>
            </w:r>
            <w:r>
              <w:rPr>
                <w:noProof/>
                <w:webHidden/>
              </w:rPr>
              <w:fldChar w:fldCharType="end"/>
            </w:r>
          </w:hyperlink>
        </w:p>
        <w:p w:rsidR="00907595" w:rsidRDefault="00907595">
          <w:pPr>
            <w:pStyle w:val="TOC2"/>
            <w:tabs>
              <w:tab w:val="right" w:leader="dot" w:pos="9350"/>
            </w:tabs>
            <w:rPr>
              <w:rFonts w:eastAsiaTheme="minorEastAsia"/>
              <w:noProof/>
            </w:rPr>
          </w:pPr>
          <w:hyperlink w:anchor="_Toc311102802" w:history="1">
            <w:r w:rsidRPr="00172CB9">
              <w:rPr>
                <w:rStyle w:val="Hyperlink"/>
                <w:rFonts w:ascii="Times New Roman" w:hAnsi="Times New Roman" w:cs="Times New Roman"/>
                <w:noProof/>
              </w:rPr>
              <w:t>MATERIAL ANALYSIS - CRITICAL COMPONENTS</w:t>
            </w:r>
            <w:r>
              <w:rPr>
                <w:noProof/>
                <w:webHidden/>
              </w:rPr>
              <w:tab/>
            </w:r>
            <w:r>
              <w:rPr>
                <w:noProof/>
                <w:webHidden/>
              </w:rPr>
              <w:fldChar w:fldCharType="begin"/>
            </w:r>
            <w:r>
              <w:rPr>
                <w:noProof/>
                <w:webHidden/>
              </w:rPr>
              <w:instrText xml:space="preserve"> PAGEREF _Toc311102802 \h </w:instrText>
            </w:r>
            <w:r>
              <w:rPr>
                <w:noProof/>
                <w:webHidden/>
              </w:rPr>
            </w:r>
            <w:r>
              <w:rPr>
                <w:noProof/>
                <w:webHidden/>
              </w:rPr>
              <w:fldChar w:fldCharType="separate"/>
            </w:r>
            <w:r>
              <w:rPr>
                <w:noProof/>
                <w:webHidden/>
              </w:rPr>
              <w:t>17</w:t>
            </w:r>
            <w:r>
              <w:rPr>
                <w:noProof/>
                <w:webHidden/>
              </w:rPr>
              <w:fldChar w:fldCharType="end"/>
            </w:r>
          </w:hyperlink>
        </w:p>
        <w:p w:rsidR="00907595" w:rsidRDefault="00907595">
          <w:pPr>
            <w:pStyle w:val="TOC3"/>
            <w:tabs>
              <w:tab w:val="right" w:leader="dot" w:pos="9350"/>
            </w:tabs>
            <w:rPr>
              <w:rFonts w:eastAsiaTheme="minorEastAsia"/>
              <w:noProof/>
            </w:rPr>
          </w:pPr>
          <w:hyperlink w:anchor="_Toc311102803" w:history="1">
            <w:r w:rsidRPr="00172CB9">
              <w:rPr>
                <w:rStyle w:val="Hyperlink"/>
                <w:rFonts w:ascii="Times New Roman" w:hAnsi="Times New Roman" w:cs="Times New Roman"/>
                <w:noProof/>
              </w:rPr>
              <w:t>FUNCTION</w:t>
            </w:r>
            <w:r>
              <w:rPr>
                <w:noProof/>
                <w:webHidden/>
              </w:rPr>
              <w:tab/>
            </w:r>
            <w:r>
              <w:rPr>
                <w:noProof/>
                <w:webHidden/>
              </w:rPr>
              <w:fldChar w:fldCharType="begin"/>
            </w:r>
            <w:r>
              <w:rPr>
                <w:noProof/>
                <w:webHidden/>
              </w:rPr>
              <w:instrText xml:space="preserve"> PAGEREF _Toc311102803 \h </w:instrText>
            </w:r>
            <w:r>
              <w:rPr>
                <w:noProof/>
                <w:webHidden/>
              </w:rPr>
            </w:r>
            <w:r>
              <w:rPr>
                <w:noProof/>
                <w:webHidden/>
              </w:rPr>
              <w:fldChar w:fldCharType="separate"/>
            </w:r>
            <w:r>
              <w:rPr>
                <w:noProof/>
                <w:webHidden/>
              </w:rPr>
              <w:t>19</w:t>
            </w:r>
            <w:r>
              <w:rPr>
                <w:noProof/>
                <w:webHidden/>
              </w:rPr>
              <w:fldChar w:fldCharType="end"/>
            </w:r>
          </w:hyperlink>
        </w:p>
        <w:p w:rsidR="00907595" w:rsidRDefault="00907595">
          <w:pPr>
            <w:pStyle w:val="TOC3"/>
            <w:tabs>
              <w:tab w:val="right" w:leader="dot" w:pos="9350"/>
            </w:tabs>
            <w:rPr>
              <w:rFonts w:eastAsiaTheme="minorEastAsia"/>
              <w:noProof/>
            </w:rPr>
          </w:pPr>
          <w:hyperlink w:anchor="_Toc311102804" w:history="1">
            <w:r w:rsidRPr="00172CB9">
              <w:rPr>
                <w:rStyle w:val="Hyperlink"/>
                <w:rFonts w:ascii="Times New Roman" w:hAnsi="Times New Roman" w:cs="Times New Roman"/>
                <w:noProof/>
              </w:rPr>
              <w:t>CONSTRAINTS</w:t>
            </w:r>
            <w:r>
              <w:rPr>
                <w:noProof/>
                <w:webHidden/>
              </w:rPr>
              <w:tab/>
            </w:r>
            <w:r>
              <w:rPr>
                <w:noProof/>
                <w:webHidden/>
              </w:rPr>
              <w:fldChar w:fldCharType="begin"/>
            </w:r>
            <w:r>
              <w:rPr>
                <w:noProof/>
                <w:webHidden/>
              </w:rPr>
              <w:instrText xml:space="preserve"> PAGEREF _Toc311102804 \h </w:instrText>
            </w:r>
            <w:r>
              <w:rPr>
                <w:noProof/>
                <w:webHidden/>
              </w:rPr>
            </w:r>
            <w:r>
              <w:rPr>
                <w:noProof/>
                <w:webHidden/>
              </w:rPr>
              <w:fldChar w:fldCharType="separate"/>
            </w:r>
            <w:r>
              <w:rPr>
                <w:noProof/>
                <w:webHidden/>
              </w:rPr>
              <w:t>20</w:t>
            </w:r>
            <w:r>
              <w:rPr>
                <w:noProof/>
                <w:webHidden/>
              </w:rPr>
              <w:fldChar w:fldCharType="end"/>
            </w:r>
          </w:hyperlink>
        </w:p>
        <w:p w:rsidR="00907595" w:rsidRDefault="00907595">
          <w:pPr>
            <w:pStyle w:val="TOC2"/>
            <w:tabs>
              <w:tab w:val="right" w:leader="dot" w:pos="9350"/>
            </w:tabs>
            <w:rPr>
              <w:rFonts w:eastAsiaTheme="minorEastAsia"/>
              <w:noProof/>
            </w:rPr>
          </w:pPr>
          <w:hyperlink w:anchor="_Toc311102805" w:history="1">
            <w:r w:rsidRPr="00172CB9">
              <w:rPr>
                <w:rStyle w:val="Hyperlink"/>
                <w:rFonts w:ascii="Times New Roman" w:hAnsi="Times New Roman" w:cs="Times New Roman"/>
                <w:noProof/>
              </w:rPr>
              <w:t>OBJECTIVE</w:t>
            </w:r>
            <w:r>
              <w:rPr>
                <w:noProof/>
                <w:webHidden/>
              </w:rPr>
              <w:tab/>
            </w:r>
            <w:r>
              <w:rPr>
                <w:noProof/>
                <w:webHidden/>
              </w:rPr>
              <w:fldChar w:fldCharType="begin"/>
            </w:r>
            <w:r>
              <w:rPr>
                <w:noProof/>
                <w:webHidden/>
              </w:rPr>
              <w:instrText xml:space="preserve"> PAGEREF _Toc311102805 \h </w:instrText>
            </w:r>
            <w:r>
              <w:rPr>
                <w:noProof/>
                <w:webHidden/>
              </w:rPr>
            </w:r>
            <w:r>
              <w:rPr>
                <w:noProof/>
                <w:webHidden/>
              </w:rPr>
              <w:fldChar w:fldCharType="separate"/>
            </w:r>
            <w:r>
              <w:rPr>
                <w:noProof/>
                <w:webHidden/>
              </w:rPr>
              <w:t>21</w:t>
            </w:r>
            <w:r>
              <w:rPr>
                <w:noProof/>
                <w:webHidden/>
              </w:rPr>
              <w:fldChar w:fldCharType="end"/>
            </w:r>
          </w:hyperlink>
        </w:p>
        <w:p w:rsidR="00907595" w:rsidRDefault="00907595">
          <w:pPr>
            <w:pStyle w:val="TOC3"/>
            <w:tabs>
              <w:tab w:val="right" w:leader="dot" w:pos="9350"/>
            </w:tabs>
            <w:rPr>
              <w:rFonts w:eastAsiaTheme="minorEastAsia"/>
              <w:noProof/>
            </w:rPr>
          </w:pPr>
          <w:hyperlink w:anchor="_Toc311102806" w:history="1">
            <w:r w:rsidRPr="00172CB9">
              <w:rPr>
                <w:rStyle w:val="Hyperlink"/>
                <w:rFonts w:ascii="Times New Roman" w:hAnsi="Times New Roman" w:cs="Times New Roman"/>
                <w:noProof/>
              </w:rPr>
              <w:t>FREE VARIABLES</w:t>
            </w:r>
            <w:r>
              <w:rPr>
                <w:noProof/>
                <w:webHidden/>
              </w:rPr>
              <w:tab/>
            </w:r>
            <w:r>
              <w:rPr>
                <w:noProof/>
                <w:webHidden/>
              </w:rPr>
              <w:fldChar w:fldCharType="begin"/>
            </w:r>
            <w:r>
              <w:rPr>
                <w:noProof/>
                <w:webHidden/>
              </w:rPr>
              <w:instrText xml:space="preserve"> PAGEREF _Toc311102806 \h </w:instrText>
            </w:r>
            <w:r>
              <w:rPr>
                <w:noProof/>
                <w:webHidden/>
              </w:rPr>
            </w:r>
            <w:r>
              <w:rPr>
                <w:noProof/>
                <w:webHidden/>
              </w:rPr>
              <w:fldChar w:fldCharType="separate"/>
            </w:r>
            <w:r>
              <w:rPr>
                <w:noProof/>
                <w:webHidden/>
              </w:rPr>
              <w:t>21</w:t>
            </w:r>
            <w:r>
              <w:rPr>
                <w:noProof/>
                <w:webHidden/>
              </w:rPr>
              <w:fldChar w:fldCharType="end"/>
            </w:r>
          </w:hyperlink>
        </w:p>
        <w:p w:rsidR="00907595" w:rsidRDefault="00907595">
          <w:pPr>
            <w:pStyle w:val="TOC2"/>
            <w:tabs>
              <w:tab w:val="right" w:leader="dot" w:pos="9350"/>
            </w:tabs>
            <w:rPr>
              <w:rFonts w:eastAsiaTheme="minorEastAsia"/>
              <w:noProof/>
            </w:rPr>
          </w:pPr>
          <w:hyperlink w:anchor="_Toc311102807" w:history="1">
            <w:r w:rsidRPr="00172CB9">
              <w:rPr>
                <w:rStyle w:val="Hyperlink"/>
                <w:rFonts w:ascii="Times New Roman" w:hAnsi="Times New Roman" w:cs="Times New Roman"/>
                <w:noProof/>
              </w:rPr>
              <w:t>MATERIAL INDEX DERIVATIONS</w:t>
            </w:r>
            <w:r>
              <w:rPr>
                <w:noProof/>
                <w:webHidden/>
              </w:rPr>
              <w:tab/>
            </w:r>
            <w:r>
              <w:rPr>
                <w:noProof/>
                <w:webHidden/>
              </w:rPr>
              <w:fldChar w:fldCharType="begin"/>
            </w:r>
            <w:r>
              <w:rPr>
                <w:noProof/>
                <w:webHidden/>
              </w:rPr>
              <w:instrText xml:space="preserve"> PAGEREF _Toc311102807 \h </w:instrText>
            </w:r>
            <w:r>
              <w:rPr>
                <w:noProof/>
                <w:webHidden/>
              </w:rPr>
            </w:r>
            <w:r>
              <w:rPr>
                <w:noProof/>
                <w:webHidden/>
              </w:rPr>
              <w:fldChar w:fldCharType="separate"/>
            </w:r>
            <w:r>
              <w:rPr>
                <w:noProof/>
                <w:webHidden/>
              </w:rPr>
              <w:t>23</w:t>
            </w:r>
            <w:r>
              <w:rPr>
                <w:noProof/>
                <w:webHidden/>
              </w:rPr>
              <w:fldChar w:fldCharType="end"/>
            </w:r>
          </w:hyperlink>
        </w:p>
        <w:p w:rsidR="00907595" w:rsidRDefault="00907595">
          <w:pPr>
            <w:pStyle w:val="TOC2"/>
            <w:tabs>
              <w:tab w:val="right" w:leader="dot" w:pos="9350"/>
            </w:tabs>
            <w:rPr>
              <w:rFonts w:eastAsiaTheme="minorEastAsia"/>
              <w:noProof/>
            </w:rPr>
          </w:pPr>
          <w:hyperlink w:anchor="_Toc311102808" w:history="1">
            <w:r w:rsidRPr="00172CB9">
              <w:rPr>
                <w:rStyle w:val="Hyperlink"/>
                <w:rFonts w:ascii="Times New Roman" w:hAnsi="Times New Roman" w:cs="Times New Roman"/>
                <w:noProof/>
              </w:rPr>
              <w:t>MATERIAL SELECTION</w:t>
            </w:r>
            <w:r>
              <w:rPr>
                <w:noProof/>
                <w:webHidden/>
              </w:rPr>
              <w:tab/>
            </w:r>
            <w:r>
              <w:rPr>
                <w:noProof/>
                <w:webHidden/>
              </w:rPr>
              <w:fldChar w:fldCharType="begin"/>
            </w:r>
            <w:r>
              <w:rPr>
                <w:noProof/>
                <w:webHidden/>
              </w:rPr>
              <w:instrText xml:space="preserve"> PAGEREF _Toc311102808 \h </w:instrText>
            </w:r>
            <w:r>
              <w:rPr>
                <w:noProof/>
                <w:webHidden/>
              </w:rPr>
            </w:r>
            <w:r>
              <w:rPr>
                <w:noProof/>
                <w:webHidden/>
              </w:rPr>
              <w:fldChar w:fldCharType="separate"/>
            </w:r>
            <w:r>
              <w:rPr>
                <w:noProof/>
                <w:webHidden/>
              </w:rPr>
              <w:t>27</w:t>
            </w:r>
            <w:r>
              <w:rPr>
                <w:noProof/>
                <w:webHidden/>
              </w:rPr>
              <w:fldChar w:fldCharType="end"/>
            </w:r>
          </w:hyperlink>
        </w:p>
        <w:p w:rsidR="00907595" w:rsidRDefault="00907595">
          <w:pPr>
            <w:pStyle w:val="TOC2"/>
            <w:tabs>
              <w:tab w:val="right" w:leader="dot" w:pos="9350"/>
            </w:tabs>
            <w:rPr>
              <w:rFonts w:eastAsiaTheme="minorEastAsia"/>
              <w:noProof/>
            </w:rPr>
          </w:pPr>
          <w:hyperlink w:anchor="_Toc311102809" w:history="1">
            <w:r w:rsidRPr="00172CB9">
              <w:rPr>
                <w:rStyle w:val="Hyperlink"/>
                <w:noProof/>
              </w:rPr>
              <w:t>BILL OF MATERIALS</w:t>
            </w:r>
            <w:r>
              <w:rPr>
                <w:noProof/>
                <w:webHidden/>
              </w:rPr>
              <w:tab/>
            </w:r>
            <w:r>
              <w:rPr>
                <w:noProof/>
                <w:webHidden/>
              </w:rPr>
              <w:fldChar w:fldCharType="begin"/>
            </w:r>
            <w:r>
              <w:rPr>
                <w:noProof/>
                <w:webHidden/>
              </w:rPr>
              <w:instrText xml:space="preserve"> PAGEREF _Toc311102809 \h </w:instrText>
            </w:r>
            <w:r>
              <w:rPr>
                <w:noProof/>
                <w:webHidden/>
              </w:rPr>
            </w:r>
            <w:r>
              <w:rPr>
                <w:noProof/>
                <w:webHidden/>
              </w:rPr>
              <w:fldChar w:fldCharType="separate"/>
            </w:r>
            <w:r>
              <w:rPr>
                <w:noProof/>
                <w:webHidden/>
              </w:rPr>
              <w:t>33</w:t>
            </w:r>
            <w:r>
              <w:rPr>
                <w:noProof/>
                <w:webHidden/>
              </w:rPr>
              <w:fldChar w:fldCharType="end"/>
            </w:r>
          </w:hyperlink>
        </w:p>
        <w:p w:rsidR="00907595" w:rsidRDefault="00907595">
          <w:pPr>
            <w:pStyle w:val="TOC1"/>
            <w:tabs>
              <w:tab w:val="right" w:leader="dot" w:pos="9350"/>
            </w:tabs>
            <w:rPr>
              <w:rFonts w:eastAsiaTheme="minorEastAsia"/>
              <w:b w:val="0"/>
              <w:noProof/>
            </w:rPr>
          </w:pPr>
          <w:hyperlink w:anchor="_Toc311102810" w:history="1">
            <w:r w:rsidRPr="00172CB9">
              <w:rPr>
                <w:rStyle w:val="Hyperlink"/>
                <w:noProof/>
              </w:rPr>
              <w:t>COST OVERVIEW</w:t>
            </w:r>
            <w:r>
              <w:rPr>
                <w:noProof/>
                <w:webHidden/>
              </w:rPr>
              <w:tab/>
            </w:r>
            <w:r>
              <w:rPr>
                <w:noProof/>
                <w:webHidden/>
              </w:rPr>
              <w:fldChar w:fldCharType="begin"/>
            </w:r>
            <w:r>
              <w:rPr>
                <w:noProof/>
                <w:webHidden/>
              </w:rPr>
              <w:instrText xml:space="preserve"> PAGEREF _Toc311102810 \h </w:instrText>
            </w:r>
            <w:r>
              <w:rPr>
                <w:noProof/>
                <w:webHidden/>
              </w:rPr>
            </w:r>
            <w:r>
              <w:rPr>
                <w:noProof/>
                <w:webHidden/>
              </w:rPr>
              <w:fldChar w:fldCharType="separate"/>
            </w:r>
            <w:r>
              <w:rPr>
                <w:noProof/>
                <w:webHidden/>
              </w:rPr>
              <w:t>33</w:t>
            </w:r>
            <w:r>
              <w:rPr>
                <w:noProof/>
                <w:webHidden/>
              </w:rPr>
              <w:fldChar w:fldCharType="end"/>
            </w:r>
          </w:hyperlink>
        </w:p>
        <w:p w:rsidR="00907595" w:rsidRDefault="00907595">
          <w:pPr>
            <w:pStyle w:val="TOC1"/>
            <w:tabs>
              <w:tab w:val="right" w:leader="dot" w:pos="9350"/>
            </w:tabs>
            <w:rPr>
              <w:rFonts w:eastAsiaTheme="minorEastAsia"/>
              <w:b w:val="0"/>
              <w:noProof/>
            </w:rPr>
          </w:pPr>
          <w:hyperlink w:anchor="_Toc311102811" w:history="1">
            <w:r w:rsidRPr="00172CB9">
              <w:rPr>
                <w:rStyle w:val="Hyperlink"/>
                <w:rFonts w:ascii="Times New Roman" w:hAnsi="Times New Roman" w:cs="Times New Roman"/>
                <w:noProof/>
              </w:rPr>
              <w:t>GEAR SELECTION</w:t>
            </w:r>
            <w:r>
              <w:rPr>
                <w:noProof/>
                <w:webHidden/>
              </w:rPr>
              <w:tab/>
            </w:r>
            <w:r>
              <w:rPr>
                <w:noProof/>
                <w:webHidden/>
              </w:rPr>
              <w:fldChar w:fldCharType="begin"/>
            </w:r>
            <w:r>
              <w:rPr>
                <w:noProof/>
                <w:webHidden/>
              </w:rPr>
              <w:instrText xml:space="preserve"> PAGEREF _Toc311102811 \h </w:instrText>
            </w:r>
            <w:r>
              <w:rPr>
                <w:noProof/>
                <w:webHidden/>
              </w:rPr>
            </w:r>
            <w:r>
              <w:rPr>
                <w:noProof/>
                <w:webHidden/>
              </w:rPr>
              <w:fldChar w:fldCharType="separate"/>
            </w:r>
            <w:r>
              <w:rPr>
                <w:noProof/>
                <w:webHidden/>
              </w:rPr>
              <w:t>35</w:t>
            </w:r>
            <w:r>
              <w:rPr>
                <w:noProof/>
                <w:webHidden/>
              </w:rPr>
              <w:fldChar w:fldCharType="end"/>
            </w:r>
          </w:hyperlink>
        </w:p>
        <w:p w:rsidR="00907595" w:rsidRDefault="00907595">
          <w:pPr>
            <w:pStyle w:val="TOC1"/>
            <w:tabs>
              <w:tab w:val="right" w:leader="dot" w:pos="9350"/>
            </w:tabs>
            <w:rPr>
              <w:rFonts w:eastAsiaTheme="minorEastAsia"/>
              <w:b w:val="0"/>
              <w:noProof/>
            </w:rPr>
          </w:pPr>
          <w:hyperlink w:anchor="_Toc311102812" w:history="1">
            <w:r w:rsidRPr="00172CB9">
              <w:rPr>
                <w:rStyle w:val="Hyperlink"/>
                <w:rFonts w:ascii="Times New Roman" w:hAnsi="Times New Roman" w:cs="Times New Roman"/>
                <w:noProof/>
              </w:rPr>
              <w:t>FIBER PLACEMENT METHODOLOGY</w:t>
            </w:r>
            <w:r>
              <w:rPr>
                <w:noProof/>
                <w:webHidden/>
              </w:rPr>
              <w:tab/>
            </w:r>
            <w:r>
              <w:rPr>
                <w:noProof/>
                <w:webHidden/>
              </w:rPr>
              <w:fldChar w:fldCharType="begin"/>
            </w:r>
            <w:r>
              <w:rPr>
                <w:noProof/>
                <w:webHidden/>
              </w:rPr>
              <w:instrText xml:space="preserve"> PAGEREF _Toc311102812 \h </w:instrText>
            </w:r>
            <w:r>
              <w:rPr>
                <w:noProof/>
                <w:webHidden/>
              </w:rPr>
            </w:r>
            <w:r>
              <w:rPr>
                <w:noProof/>
                <w:webHidden/>
              </w:rPr>
              <w:fldChar w:fldCharType="separate"/>
            </w:r>
            <w:r>
              <w:rPr>
                <w:noProof/>
                <w:webHidden/>
              </w:rPr>
              <w:t>35</w:t>
            </w:r>
            <w:r>
              <w:rPr>
                <w:noProof/>
                <w:webHidden/>
              </w:rPr>
              <w:fldChar w:fldCharType="end"/>
            </w:r>
          </w:hyperlink>
        </w:p>
        <w:p w:rsidR="00907595" w:rsidRDefault="00907595">
          <w:pPr>
            <w:pStyle w:val="TOC1"/>
            <w:tabs>
              <w:tab w:val="right" w:leader="dot" w:pos="9350"/>
            </w:tabs>
            <w:rPr>
              <w:rFonts w:eastAsiaTheme="minorEastAsia"/>
              <w:b w:val="0"/>
              <w:noProof/>
            </w:rPr>
          </w:pPr>
          <w:hyperlink w:anchor="_Toc311102813" w:history="1">
            <w:r w:rsidRPr="00172CB9">
              <w:rPr>
                <w:rStyle w:val="Hyperlink"/>
                <w:noProof/>
              </w:rPr>
              <w:t>CONCLUSION</w:t>
            </w:r>
            <w:r>
              <w:rPr>
                <w:noProof/>
                <w:webHidden/>
              </w:rPr>
              <w:tab/>
            </w:r>
            <w:r>
              <w:rPr>
                <w:noProof/>
                <w:webHidden/>
              </w:rPr>
              <w:fldChar w:fldCharType="begin"/>
            </w:r>
            <w:r>
              <w:rPr>
                <w:noProof/>
                <w:webHidden/>
              </w:rPr>
              <w:instrText xml:space="preserve"> PAGEREF _Toc311102813 \h </w:instrText>
            </w:r>
            <w:r>
              <w:rPr>
                <w:noProof/>
                <w:webHidden/>
              </w:rPr>
            </w:r>
            <w:r>
              <w:rPr>
                <w:noProof/>
                <w:webHidden/>
              </w:rPr>
              <w:fldChar w:fldCharType="separate"/>
            </w:r>
            <w:r>
              <w:rPr>
                <w:noProof/>
                <w:webHidden/>
              </w:rPr>
              <w:t>37</w:t>
            </w:r>
            <w:r>
              <w:rPr>
                <w:noProof/>
                <w:webHidden/>
              </w:rPr>
              <w:fldChar w:fldCharType="end"/>
            </w:r>
          </w:hyperlink>
        </w:p>
        <w:p w:rsidR="00907595" w:rsidRDefault="00907595">
          <w:pPr>
            <w:pStyle w:val="TOC1"/>
            <w:tabs>
              <w:tab w:val="right" w:leader="dot" w:pos="9350"/>
            </w:tabs>
            <w:rPr>
              <w:rFonts w:eastAsiaTheme="minorEastAsia"/>
              <w:b w:val="0"/>
              <w:noProof/>
            </w:rPr>
          </w:pPr>
          <w:hyperlink w:anchor="_Toc311102814" w:history="1">
            <w:r w:rsidRPr="00172CB9">
              <w:rPr>
                <w:rStyle w:val="Hyperlink"/>
                <w:noProof/>
              </w:rPr>
              <w:t>REFERENCES</w:t>
            </w:r>
            <w:r>
              <w:rPr>
                <w:noProof/>
                <w:webHidden/>
              </w:rPr>
              <w:tab/>
            </w:r>
            <w:r>
              <w:rPr>
                <w:noProof/>
                <w:webHidden/>
              </w:rPr>
              <w:fldChar w:fldCharType="begin"/>
            </w:r>
            <w:r>
              <w:rPr>
                <w:noProof/>
                <w:webHidden/>
              </w:rPr>
              <w:instrText xml:space="preserve"> PAGEREF _Toc311102814 \h </w:instrText>
            </w:r>
            <w:r>
              <w:rPr>
                <w:noProof/>
                <w:webHidden/>
              </w:rPr>
            </w:r>
            <w:r>
              <w:rPr>
                <w:noProof/>
                <w:webHidden/>
              </w:rPr>
              <w:fldChar w:fldCharType="separate"/>
            </w:r>
            <w:r>
              <w:rPr>
                <w:noProof/>
                <w:webHidden/>
              </w:rPr>
              <w:t>38</w:t>
            </w:r>
            <w:r>
              <w:rPr>
                <w:noProof/>
                <w:webHidden/>
              </w:rPr>
              <w:fldChar w:fldCharType="end"/>
            </w:r>
          </w:hyperlink>
        </w:p>
        <w:p w:rsidR="00907595" w:rsidRDefault="00907595">
          <w:pPr>
            <w:pStyle w:val="TOC1"/>
            <w:tabs>
              <w:tab w:val="right" w:leader="dot" w:pos="9350"/>
            </w:tabs>
            <w:rPr>
              <w:rFonts w:eastAsiaTheme="minorEastAsia"/>
              <w:b w:val="0"/>
              <w:noProof/>
            </w:rPr>
          </w:pPr>
          <w:hyperlink w:anchor="_Toc311102815" w:history="1">
            <w:r w:rsidRPr="00172CB9">
              <w:rPr>
                <w:rStyle w:val="Hyperlink"/>
                <w:noProof/>
              </w:rPr>
              <w:t>APPENDIX</w:t>
            </w:r>
            <w:r>
              <w:rPr>
                <w:noProof/>
                <w:webHidden/>
              </w:rPr>
              <w:tab/>
            </w:r>
            <w:r>
              <w:rPr>
                <w:noProof/>
                <w:webHidden/>
              </w:rPr>
              <w:fldChar w:fldCharType="begin"/>
            </w:r>
            <w:r>
              <w:rPr>
                <w:noProof/>
                <w:webHidden/>
              </w:rPr>
              <w:instrText xml:space="preserve"> PAGEREF _Toc311102815 \h </w:instrText>
            </w:r>
            <w:r>
              <w:rPr>
                <w:noProof/>
                <w:webHidden/>
              </w:rPr>
            </w:r>
            <w:r>
              <w:rPr>
                <w:noProof/>
                <w:webHidden/>
              </w:rPr>
              <w:fldChar w:fldCharType="separate"/>
            </w:r>
            <w:r>
              <w:rPr>
                <w:noProof/>
                <w:webHidden/>
              </w:rPr>
              <w:t>38</w:t>
            </w:r>
            <w:r>
              <w:rPr>
                <w:noProof/>
                <w:webHidden/>
              </w:rPr>
              <w:fldChar w:fldCharType="end"/>
            </w:r>
          </w:hyperlink>
        </w:p>
        <w:p w:rsidR="000766DD" w:rsidRDefault="00354533">
          <w:r>
            <w:fldChar w:fldCharType="end"/>
          </w:r>
        </w:p>
      </w:sdtContent>
    </w:sdt>
    <w:p w:rsidR="00907595" w:rsidRDefault="00793BBF" w:rsidP="00731413">
      <w:pPr>
        <w:rPr>
          <w:noProof/>
        </w:rPr>
      </w:pPr>
      <w:r>
        <w:rPr>
          <w:b/>
        </w:rPr>
        <w:br w:type="page"/>
      </w:r>
      <w:r w:rsidR="00354533">
        <w:rPr>
          <w:b/>
        </w:rPr>
        <w:fldChar w:fldCharType="begin"/>
      </w:r>
      <w:r w:rsidR="00731413">
        <w:rPr>
          <w:b/>
        </w:rPr>
        <w:instrText xml:space="preserve"> TOC \h \z \c "Table" </w:instrText>
      </w:r>
      <w:r w:rsidR="00354533">
        <w:rPr>
          <w:b/>
        </w:rPr>
        <w:fldChar w:fldCharType="separate"/>
      </w:r>
    </w:p>
    <w:p w:rsidR="00907595" w:rsidRDefault="00907595">
      <w:pPr>
        <w:pStyle w:val="TableofFigures"/>
        <w:tabs>
          <w:tab w:val="right" w:leader="dot" w:pos="9350"/>
        </w:tabs>
        <w:rPr>
          <w:rFonts w:eastAsiaTheme="minorEastAsia"/>
          <w:noProof/>
        </w:rPr>
      </w:pPr>
      <w:hyperlink w:anchor="_Toc311102733" w:history="1">
        <w:r w:rsidRPr="00E1027C">
          <w:rPr>
            <w:rStyle w:val="Hyperlink"/>
            <w:noProof/>
          </w:rPr>
          <w:t>Table 1 Measurement Plan for RIDFT Process Time</w:t>
        </w:r>
        <w:r>
          <w:rPr>
            <w:noProof/>
            <w:webHidden/>
          </w:rPr>
          <w:tab/>
        </w:r>
        <w:r>
          <w:rPr>
            <w:noProof/>
            <w:webHidden/>
          </w:rPr>
          <w:fldChar w:fldCharType="begin"/>
        </w:r>
        <w:r>
          <w:rPr>
            <w:noProof/>
            <w:webHidden/>
          </w:rPr>
          <w:instrText xml:space="preserve"> PAGEREF _Toc311102733 \h </w:instrText>
        </w:r>
        <w:r>
          <w:rPr>
            <w:noProof/>
            <w:webHidden/>
          </w:rPr>
        </w:r>
        <w:r>
          <w:rPr>
            <w:noProof/>
            <w:webHidden/>
          </w:rPr>
          <w:fldChar w:fldCharType="separate"/>
        </w:r>
        <w:r>
          <w:rPr>
            <w:noProof/>
            <w:webHidden/>
          </w:rPr>
          <w:t>6</w:t>
        </w:r>
        <w:r>
          <w:rPr>
            <w:noProof/>
            <w:webHidden/>
          </w:rPr>
          <w:fldChar w:fldCharType="end"/>
        </w:r>
      </w:hyperlink>
    </w:p>
    <w:p w:rsidR="00907595" w:rsidRDefault="00907595">
      <w:pPr>
        <w:pStyle w:val="TableofFigures"/>
        <w:tabs>
          <w:tab w:val="right" w:leader="dot" w:pos="9350"/>
        </w:tabs>
        <w:rPr>
          <w:rFonts w:eastAsiaTheme="minorEastAsia"/>
          <w:noProof/>
        </w:rPr>
      </w:pPr>
      <w:hyperlink w:anchor="_Toc311102734" w:history="1">
        <w:r w:rsidRPr="00E1027C">
          <w:rPr>
            <w:rStyle w:val="Hyperlink"/>
            <w:noProof/>
          </w:rPr>
          <w:t>Table 2 Measurement Plan for Time of RIDFT Cleaning</w:t>
        </w:r>
        <w:r>
          <w:rPr>
            <w:noProof/>
            <w:webHidden/>
          </w:rPr>
          <w:tab/>
        </w:r>
        <w:r>
          <w:rPr>
            <w:noProof/>
            <w:webHidden/>
          </w:rPr>
          <w:fldChar w:fldCharType="begin"/>
        </w:r>
        <w:r>
          <w:rPr>
            <w:noProof/>
            <w:webHidden/>
          </w:rPr>
          <w:instrText xml:space="preserve"> PAGEREF _Toc311102734 \h </w:instrText>
        </w:r>
        <w:r>
          <w:rPr>
            <w:noProof/>
            <w:webHidden/>
          </w:rPr>
        </w:r>
        <w:r>
          <w:rPr>
            <w:noProof/>
            <w:webHidden/>
          </w:rPr>
          <w:fldChar w:fldCharType="separate"/>
        </w:r>
        <w:r>
          <w:rPr>
            <w:noProof/>
            <w:webHidden/>
          </w:rPr>
          <w:t>8</w:t>
        </w:r>
        <w:r>
          <w:rPr>
            <w:noProof/>
            <w:webHidden/>
          </w:rPr>
          <w:fldChar w:fldCharType="end"/>
        </w:r>
      </w:hyperlink>
    </w:p>
    <w:p w:rsidR="00907595" w:rsidRDefault="00907595">
      <w:pPr>
        <w:pStyle w:val="TableofFigures"/>
        <w:tabs>
          <w:tab w:val="right" w:leader="dot" w:pos="9350"/>
        </w:tabs>
        <w:rPr>
          <w:rFonts w:eastAsiaTheme="minorEastAsia"/>
          <w:noProof/>
        </w:rPr>
      </w:pPr>
      <w:hyperlink w:anchor="_Toc311102735" w:history="1">
        <w:r w:rsidRPr="00E1027C">
          <w:rPr>
            <w:rStyle w:val="Hyperlink"/>
            <w:noProof/>
          </w:rPr>
          <w:t>Table 3 Dimensions to be used for Analysis of Material</w:t>
        </w:r>
        <w:r>
          <w:rPr>
            <w:noProof/>
            <w:webHidden/>
          </w:rPr>
          <w:tab/>
        </w:r>
        <w:r>
          <w:rPr>
            <w:noProof/>
            <w:webHidden/>
          </w:rPr>
          <w:fldChar w:fldCharType="begin"/>
        </w:r>
        <w:r>
          <w:rPr>
            <w:noProof/>
            <w:webHidden/>
          </w:rPr>
          <w:instrText xml:space="preserve"> PAGEREF _Toc311102735 \h </w:instrText>
        </w:r>
        <w:r>
          <w:rPr>
            <w:noProof/>
            <w:webHidden/>
          </w:rPr>
        </w:r>
        <w:r>
          <w:rPr>
            <w:noProof/>
            <w:webHidden/>
          </w:rPr>
          <w:fldChar w:fldCharType="separate"/>
        </w:r>
        <w:r>
          <w:rPr>
            <w:noProof/>
            <w:webHidden/>
          </w:rPr>
          <w:t>16</w:t>
        </w:r>
        <w:r>
          <w:rPr>
            <w:noProof/>
            <w:webHidden/>
          </w:rPr>
          <w:fldChar w:fldCharType="end"/>
        </w:r>
      </w:hyperlink>
    </w:p>
    <w:p w:rsidR="00907595" w:rsidRDefault="00907595">
      <w:pPr>
        <w:pStyle w:val="TableofFigures"/>
        <w:tabs>
          <w:tab w:val="right" w:leader="dot" w:pos="9350"/>
        </w:tabs>
        <w:rPr>
          <w:rFonts w:eastAsiaTheme="minorEastAsia"/>
          <w:noProof/>
        </w:rPr>
      </w:pPr>
      <w:hyperlink w:anchor="_Toc311102736" w:history="1">
        <w:r w:rsidRPr="00E1027C">
          <w:rPr>
            <w:rStyle w:val="Hyperlink"/>
            <w:noProof/>
          </w:rPr>
          <w:t>Table 4 Provides a FCOFV summary of the previously discussed functions, constraints, objective and free</w:t>
        </w:r>
        <w:r>
          <w:rPr>
            <w:noProof/>
            <w:webHidden/>
          </w:rPr>
          <w:tab/>
        </w:r>
        <w:r>
          <w:rPr>
            <w:noProof/>
            <w:webHidden/>
          </w:rPr>
          <w:fldChar w:fldCharType="begin"/>
        </w:r>
        <w:r>
          <w:rPr>
            <w:noProof/>
            <w:webHidden/>
          </w:rPr>
          <w:instrText xml:space="preserve"> PAGEREF _Toc311102736 \h </w:instrText>
        </w:r>
        <w:r>
          <w:rPr>
            <w:noProof/>
            <w:webHidden/>
          </w:rPr>
        </w:r>
        <w:r>
          <w:rPr>
            <w:noProof/>
            <w:webHidden/>
          </w:rPr>
          <w:fldChar w:fldCharType="separate"/>
        </w:r>
        <w:r>
          <w:rPr>
            <w:noProof/>
            <w:webHidden/>
          </w:rPr>
          <w:t>22</w:t>
        </w:r>
        <w:r>
          <w:rPr>
            <w:noProof/>
            <w:webHidden/>
          </w:rPr>
          <w:fldChar w:fldCharType="end"/>
        </w:r>
      </w:hyperlink>
    </w:p>
    <w:p w:rsidR="00907595" w:rsidRDefault="00907595">
      <w:pPr>
        <w:pStyle w:val="TableofFigures"/>
        <w:tabs>
          <w:tab w:val="right" w:leader="dot" w:pos="9350"/>
        </w:tabs>
        <w:rPr>
          <w:rFonts w:eastAsiaTheme="minorEastAsia"/>
          <w:noProof/>
        </w:rPr>
      </w:pPr>
      <w:hyperlink w:anchor="_Toc311102737" w:history="1">
        <w:r w:rsidRPr="00E1027C">
          <w:rPr>
            <w:rStyle w:val="Hyperlink"/>
            <w:noProof/>
          </w:rPr>
          <w:t>Table 5 Provides a FCOFV summary of the previously discussed functions, constraints, objective and free variables for the drive shaft.</w:t>
        </w:r>
        <w:r>
          <w:rPr>
            <w:noProof/>
            <w:webHidden/>
          </w:rPr>
          <w:tab/>
        </w:r>
        <w:r>
          <w:rPr>
            <w:noProof/>
            <w:webHidden/>
          </w:rPr>
          <w:fldChar w:fldCharType="begin"/>
        </w:r>
        <w:r>
          <w:rPr>
            <w:noProof/>
            <w:webHidden/>
          </w:rPr>
          <w:instrText xml:space="preserve"> PAGEREF _Toc311102737 \h </w:instrText>
        </w:r>
        <w:r>
          <w:rPr>
            <w:noProof/>
            <w:webHidden/>
          </w:rPr>
        </w:r>
        <w:r>
          <w:rPr>
            <w:noProof/>
            <w:webHidden/>
          </w:rPr>
          <w:fldChar w:fldCharType="separate"/>
        </w:r>
        <w:r>
          <w:rPr>
            <w:noProof/>
            <w:webHidden/>
          </w:rPr>
          <w:t>23</w:t>
        </w:r>
        <w:r>
          <w:rPr>
            <w:noProof/>
            <w:webHidden/>
          </w:rPr>
          <w:fldChar w:fldCharType="end"/>
        </w:r>
      </w:hyperlink>
    </w:p>
    <w:p w:rsidR="00907595" w:rsidRDefault="00907595">
      <w:pPr>
        <w:pStyle w:val="TableofFigures"/>
        <w:tabs>
          <w:tab w:val="right" w:leader="dot" w:pos="9350"/>
        </w:tabs>
        <w:rPr>
          <w:rFonts w:eastAsiaTheme="minorEastAsia"/>
          <w:noProof/>
        </w:rPr>
      </w:pPr>
      <w:hyperlink w:anchor="_Toc311102738" w:history="1">
        <w:r w:rsidRPr="00E1027C">
          <w:rPr>
            <w:rStyle w:val="Hyperlink"/>
            <w:noProof/>
          </w:rPr>
          <w:t>Table 6 Provides the selected materials’ properties, and the resulting masses as well as thickness for the</w:t>
        </w:r>
        <w:r>
          <w:rPr>
            <w:noProof/>
            <w:webHidden/>
          </w:rPr>
          <w:tab/>
        </w:r>
        <w:r>
          <w:rPr>
            <w:noProof/>
            <w:webHidden/>
          </w:rPr>
          <w:fldChar w:fldCharType="begin"/>
        </w:r>
        <w:r>
          <w:rPr>
            <w:noProof/>
            <w:webHidden/>
          </w:rPr>
          <w:instrText xml:space="preserve"> PAGEREF _Toc311102738 \h </w:instrText>
        </w:r>
        <w:r>
          <w:rPr>
            <w:noProof/>
            <w:webHidden/>
          </w:rPr>
        </w:r>
        <w:r>
          <w:rPr>
            <w:noProof/>
            <w:webHidden/>
          </w:rPr>
          <w:fldChar w:fldCharType="separate"/>
        </w:r>
        <w:r>
          <w:rPr>
            <w:noProof/>
            <w:webHidden/>
          </w:rPr>
          <w:t>32</w:t>
        </w:r>
        <w:r>
          <w:rPr>
            <w:noProof/>
            <w:webHidden/>
          </w:rPr>
          <w:fldChar w:fldCharType="end"/>
        </w:r>
      </w:hyperlink>
    </w:p>
    <w:p w:rsidR="00907595" w:rsidRDefault="00907595">
      <w:pPr>
        <w:pStyle w:val="TableofFigures"/>
        <w:tabs>
          <w:tab w:val="right" w:leader="dot" w:pos="9350"/>
        </w:tabs>
        <w:rPr>
          <w:rFonts w:eastAsiaTheme="minorEastAsia"/>
          <w:noProof/>
        </w:rPr>
      </w:pPr>
      <w:hyperlink w:anchor="_Toc311102739" w:history="1">
        <w:r w:rsidRPr="00E1027C">
          <w:rPr>
            <w:rStyle w:val="Hyperlink"/>
            <w:noProof/>
          </w:rPr>
          <w:t>Table 7 Provides the selected materials’ properties, and the resulting masses as well as the diameter for the</w:t>
        </w:r>
        <w:r>
          <w:rPr>
            <w:noProof/>
            <w:webHidden/>
          </w:rPr>
          <w:tab/>
        </w:r>
        <w:r>
          <w:rPr>
            <w:noProof/>
            <w:webHidden/>
          </w:rPr>
          <w:fldChar w:fldCharType="begin"/>
        </w:r>
        <w:r>
          <w:rPr>
            <w:noProof/>
            <w:webHidden/>
          </w:rPr>
          <w:instrText xml:space="preserve"> PAGEREF _Toc311102739 \h </w:instrText>
        </w:r>
        <w:r>
          <w:rPr>
            <w:noProof/>
            <w:webHidden/>
          </w:rPr>
        </w:r>
        <w:r>
          <w:rPr>
            <w:noProof/>
            <w:webHidden/>
          </w:rPr>
          <w:fldChar w:fldCharType="separate"/>
        </w:r>
        <w:r>
          <w:rPr>
            <w:noProof/>
            <w:webHidden/>
          </w:rPr>
          <w:t>32</w:t>
        </w:r>
        <w:r>
          <w:rPr>
            <w:noProof/>
            <w:webHidden/>
          </w:rPr>
          <w:fldChar w:fldCharType="end"/>
        </w:r>
      </w:hyperlink>
    </w:p>
    <w:p w:rsidR="00907595" w:rsidRDefault="00907595">
      <w:pPr>
        <w:pStyle w:val="TableofFigures"/>
        <w:tabs>
          <w:tab w:val="left" w:pos="9022"/>
          <w:tab w:val="right" w:leader="dot" w:pos="9350"/>
        </w:tabs>
        <w:rPr>
          <w:rFonts w:eastAsiaTheme="minorEastAsia"/>
          <w:noProof/>
        </w:rPr>
      </w:pPr>
      <w:hyperlink w:anchor="_Toc311102740" w:history="1">
        <w:r w:rsidRPr="00E1027C">
          <w:rPr>
            <w:rStyle w:val="Hyperlink"/>
            <w:noProof/>
          </w:rPr>
          <w:t xml:space="preserve">Table 8 Cost of material analysis chart compares prices for Mg alloys, Ti alloys and Al alloys for the </w:t>
        </w:r>
        <w:r>
          <w:rPr>
            <w:rFonts w:eastAsiaTheme="minorEastAsia"/>
            <w:noProof/>
          </w:rPr>
          <w:tab/>
        </w:r>
        <w:r w:rsidRPr="00E1027C">
          <w:rPr>
            <w:rStyle w:val="Hyperlink"/>
            <w:noProof/>
          </w:rPr>
          <w:t xml:space="preserve">            resulting masses of both the young’s modulus constraint for the ground link, link 2.</w:t>
        </w:r>
        <w:r>
          <w:rPr>
            <w:noProof/>
            <w:webHidden/>
          </w:rPr>
          <w:tab/>
        </w:r>
        <w:r>
          <w:rPr>
            <w:noProof/>
            <w:webHidden/>
          </w:rPr>
          <w:fldChar w:fldCharType="begin"/>
        </w:r>
        <w:r>
          <w:rPr>
            <w:noProof/>
            <w:webHidden/>
          </w:rPr>
          <w:instrText xml:space="preserve"> PAGEREF _Toc311102740 \h </w:instrText>
        </w:r>
        <w:r>
          <w:rPr>
            <w:noProof/>
            <w:webHidden/>
          </w:rPr>
        </w:r>
        <w:r>
          <w:rPr>
            <w:noProof/>
            <w:webHidden/>
          </w:rPr>
          <w:fldChar w:fldCharType="separate"/>
        </w:r>
        <w:r>
          <w:rPr>
            <w:noProof/>
            <w:webHidden/>
          </w:rPr>
          <w:t>34</w:t>
        </w:r>
        <w:r>
          <w:rPr>
            <w:noProof/>
            <w:webHidden/>
          </w:rPr>
          <w:fldChar w:fldCharType="end"/>
        </w:r>
      </w:hyperlink>
    </w:p>
    <w:p w:rsidR="00907595" w:rsidRDefault="00907595">
      <w:pPr>
        <w:pStyle w:val="TableofFigures"/>
        <w:tabs>
          <w:tab w:val="right" w:leader="dot" w:pos="9350"/>
          <w:tab w:val="left" w:pos="9539"/>
        </w:tabs>
        <w:rPr>
          <w:rFonts w:eastAsiaTheme="minorEastAsia"/>
          <w:noProof/>
        </w:rPr>
      </w:pPr>
      <w:hyperlink w:anchor="_Toc311102741" w:history="1">
        <w:r w:rsidRPr="00E1027C">
          <w:rPr>
            <w:rStyle w:val="Hyperlink"/>
            <w:noProof/>
          </w:rPr>
          <w:t>Table 9 Cost of material analysis chart compares prices for Mg alloys, CFRP and Al alloys for the resulting</w:t>
        </w:r>
        <w:r>
          <w:rPr>
            <w:rFonts w:eastAsiaTheme="minorEastAsia"/>
            <w:noProof/>
          </w:rPr>
          <w:tab/>
        </w:r>
        <w:r w:rsidRPr="00E1027C">
          <w:rPr>
            <w:rStyle w:val="Hyperlink"/>
            <w:noProof/>
          </w:rPr>
          <w:t xml:space="preserve">    masses of the young’s modulus constraint for the drive shaft.</w:t>
        </w:r>
        <w:r>
          <w:rPr>
            <w:noProof/>
            <w:webHidden/>
          </w:rPr>
          <w:tab/>
        </w:r>
        <w:r>
          <w:rPr>
            <w:noProof/>
            <w:webHidden/>
          </w:rPr>
          <w:fldChar w:fldCharType="begin"/>
        </w:r>
        <w:r>
          <w:rPr>
            <w:noProof/>
            <w:webHidden/>
          </w:rPr>
          <w:instrText xml:space="preserve"> PAGEREF _Toc311102741 \h </w:instrText>
        </w:r>
        <w:r>
          <w:rPr>
            <w:noProof/>
            <w:webHidden/>
          </w:rPr>
        </w:r>
        <w:r>
          <w:rPr>
            <w:noProof/>
            <w:webHidden/>
          </w:rPr>
          <w:fldChar w:fldCharType="separate"/>
        </w:r>
        <w:r>
          <w:rPr>
            <w:noProof/>
            <w:webHidden/>
          </w:rPr>
          <w:t>34</w:t>
        </w:r>
        <w:r>
          <w:rPr>
            <w:noProof/>
            <w:webHidden/>
          </w:rPr>
          <w:fldChar w:fldCharType="end"/>
        </w:r>
      </w:hyperlink>
    </w:p>
    <w:p w:rsidR="001325CE" w:rsidRDefault="00354533" w:rsidP="00731413">
      <w:pPr>
        <w:rPr>
          <w:b/>
        </w:rPr>
      </w:pPr>
      <w:r>
        <w:rPr>
          <w:b/>
        </w:rPr>
        <w:fldChar w:fldCharType="end"/>
      </w:r>
    </w:p>
    <w:p w:rsidR="001C30CD" w:rsidRDefault="001C30CD" w:rsidP="00731413">
      <w:pPr>
        <w:rPr>
          <w:b/>
        </w:rPr>
      </w:pPr>
    </w:p>
    <w:p w:rsidR="001C30CD" w:rsidRDefault="001C30CD" w:rsidP="00731413">
      <w:pPr>
        <w:rPr>
          <w:b/>
        </w:rPr>
      </w:pPr>
    </w:p>
    <w:p w:rsidR="00907595" w:rsidRDefault="00354533">
      <w:pPr>
        <w:pStyle w:val="TableofFigures"/>
        <w:tabs>
          <w:tab w:val="right" w:leader="dot" w:pos="9350"/>
        </w:tabs>
        <w:rPr>
          <w:rFonts w:eastAsiaTheme="minorEastAsia"/>
          <w:noProof/>
        </w:rPr>
      </w:pPr>
      <w:r>
        <w:fldChar w:fldCharType="begin"/>
      </w:r>
      <w:r w:rsidR="00731413">
        <w:instrText xml:space="preserve"> TOC \h \z \c "Figure" </w:instrText>
      </w:r>
      <w:r>
        <w:fldChar w:fldCharType="separate"/>
      </w:r>
      <w:hyperlink w:anchor="_Toc311102742" w:history="1">
        <w:r w:rsidR="00907595" w:rsidRPr="00DA47B5">
          <w:rPr>
            <w:rStyle w:val="Hyperlink"/>
            <w:noProof/>
          </w:rPr>
          <w:t>Figure 1 Time Study For Cleaning of the RIDFT</w:t>
        </w:r>
        <w:r w:rsidR="00907595">
          <w:rPr>
            <w:noProof/>
            <w:webHidden/>
          </w:rPr>
          <w:tab/>
        </w:r>
        <w:r w:rsidR="00907595">
          <w:rPr>
            <w:noProof/>
            <w:webHidden/>
          </w:rPr>
          <w:fldChar w:fldCharType="begin"/>
        </w:r>
        <w:r w:rsidR="00907595">
          <w:rPr>
            <w:noProof/>
            <w:webHidden/>
          </w:rPr>
          <w:instrText xml:space="preserve"> PAGEREF _Toc311102742 \h </w:instrText>
        </w:r>
        <w:r w:rsidR="00907595">
          <w:rPr>
            <w:noProof/>
            <w:webHidden/>
          </w:rPr>
        </w:r>
        <w:r w:rsidR="00907595">
          <w:rPr>
            <w:noProof/>
            <w:webHidden/>
          </w:rPr>
          <w:fldChar w:fldCharType="separate"/>
        </w:r>
        <w:r w:rsidR="00907595">
          <w:rPr>
            <w:noProof/>
            <w:webHidden/>
          </w:rPr>
          <w:t>9</w:t>
        </w:r>
        <w:r w:rsidR="00907595">
          <w:rPr>
            <w:noProof/>
            <w:webHidden/>
          </w:rPr>
          <w:fldChar w:fldCharType="end"/>
        </w:r>
      </w:hyperlink>
    </w:p>
    <w:p w:rsidR="00907595" w:rsidRDefault="00907595">
      <w:pPr>
        <w:pStyle w:val="TableofFigures"/>
        <w:tabs>
          <w:tab w:val="right" w:leader="dot" w:pos="9350"/>
        </w:tabs>
        <w:rPr>
          <w:rFonts w:eastAsiaTheme="minorEastAsia"/>
          <w:noProof/>
        </w:rPr>
      </w:pPr>
      <w:hyperlink w:anchor="_Toc311102743" w:history="1">
        <w:r w:rsidRPr="00DA47B5">
          <w:rPr>
            <w:rStyle w:val="Hyperlink"/>
            <w:noProof/>
          </w:rPr>
          <w:t>Figure 2 Free Body of elbow and forearm</w:t>
        </w:r>
        <w:r>
          <w:rPr>
            <w:noProof/>
            <w:webHidden/>
          </w:rPr>
          <w:tab/>
        </w:r>
        <w:r>
          <w:rPr>
            <w:noProof/>
            <w:webHidden/>
          </w:rPr>
          <w:fldChar w:fldCharType="begin"/>
        </w:r>
        <w:r>
          <w:rPr>
            <w:noProof/>
            <w:webHidden/>
          </w:rPr>
          <w:instrText xml:space="preserve"> PAGEREF _Toc311102743 \h </w:instrText>
        </w:r>
        <w:r>
          <w:rPr>
            <w:noProof/>
            <w:webHidden/>
          </w:rPr>
        </w:r>
        <w:r>
          <w:rPr>
            <w:noProof/>
            <w:webHidden/>
          </w:rPr>
          <w:fldChar w:fldCharType="separate"/>
        </w:r>
        <w:r>
          <w:rPr>
            <w:noProof/>
            <w:webHidden/>
          </w:rPr>
          <w:t>10</w:t>
        </w:r>
        <w:r>
          <w:rPr>
            <w:noProof/>
            <w:webHidden/>
          </w:rPr>
          <w:fldChar w:fldCharType="end"/>
        </w:r>
      </w:hyperlink>
    </w:p>
    <w:p w:rsidR="00907595" w:rsidRDefault="00907595">
      <w:pPr>
        <w:pStyle w:val="TableofFigures"/>
        <w:tabs>
          <w:tab w:val="right" w:leader="dot" w:pos="9350"/>
        </w:tabs>
        <w:rPr>
          <w:rFonts w:eastAsiaTheme="minorEastAsia"/>
          <w:noProof/>
        </w:rPr>
      </w:pPr>
      <w:hyperlink w:anchor="_Toc311102744" w:history="1">
        <w:r w:rsidRPr="00DA47B5">
          <w:rPr>
            <w:rStyle w:val="Hyperlink"/>
            <w:noProof/>
          </w:rPr>
          <w:t>Figure 3 Free Body Diagram, Bending lifting, carrying</w:t>
        </w:r>
        <w:r>
          <w:rPr>
            <w:noProof/>
            <w:webHidden/>
          </w:rPr>
          <w:tab/>
        </w:r>
        <w:r>
          <w:rPr>
            <w:noProof/>
            <w:webHidden/>
          </w:rPr>
          <w:fldChar w:fldCharType="begin"/>
        </w:r>
        <w:r>
          <w:rPr>
            <w:noProof/>
            <w:webHidden/>
          </w:rPr>
          <w:instrText xml:space="preserve"> PAGEREF _Toc311102744 \h </w:instrText>
        </w:r>
        <w:r>
          <w:rPr>
            <w:noProof/>
            <w:webHidden/>
          </w:rPr>
        </w:r>
        <w:r>
          <w:rPr>
            <w:noProof/>
            <w:webHidden/>
          </w:rPr>
          <w:fldChar w:fldCharType="separate"/>
        </w:r>
        <w:r>
          <w:rPr>
            <w:noProof/>
            <w:webHidden/>
          </w:rPr>
          <w:t>12</w:t>
        </w:r>
        <w:r>
          <w:rPr>
            <w:noProof/>
            <w:webHidden/>
          </w:rPr>
          <w:fldChar w:fldCharType="end"/>
        </w:r>
      </w:hyperlink>
    </w:p>
    <w:p w:rsidR="00907595" w:rsidRDefault="00907595">
      <w:pPr>
        <w:pStyle w:val="TableofFigures"/>
        <w:tabs>
          <w:tab w:val="right" w:leader="dot" w:pos="9350"/>
        </w:tabs>
        <w:rPr>
          <w:rFonts w:eastAsiaTheme="minorEastAsia"/>
          <w:noProof/>
        </w:rPr>
      </w:pPr>
      <w:hyperlink w:anchor="_Toc311102745" w:history="1">
        <w:r w:rsidRPr="00DA47B5">
          <w:rPr>
            <w:rStyle w:val="Hyperlink"/>
            <w:noProof/>
          </w:rPr>
          <w:t>Figure 4 Diagram of Bending, lifting, carrying</w:t>
        </w:r>
        <w:r>
          <w:rPr>
            <w:noProof/>
            <w:webHidden/>
          </w:rPr>
          <w:tab/>
        </w:r>
        <w:r>
          <w:rPr>
            <w:noProof/>
            <w:webHidden/>
          </w:rPr>
          <w:fldChar w:fldCharType="begin"/>
        </w:r>
        <w:r>
          <w:rPr>
            <w:noProof/>
            <w:webHidden/>
          </w:rPr>
          <w:instrText xml:space="preserve"> PAGEREF _Toc311102745 \h </w:instrText>
        </w:r>
        <w:r>
          <w:rPr>
            <w:noProof/>
            <w:webHidden/>
          </w:rPr>
        </w:r>
        <w:r>
          <w:rPr>
            <w:noProof/>
            <w:webHidden/>
          </w:rPr>
          <w:fldChar w:fldCharType="separate"/>
        </w:r>
        <w:r>
          <w:rPr>
            <w:noProof/>
            <w:webHidden/>
          </w:rPr>
          <w:t>13</w:t>
        </w:r>
        <w:r>
          <w:rPr>
            <w:noProof/>
            <w:webHidden/>
          </w:rPr>
          <w:fldChar w:fldCharType="end"/>
        </w:r>
      </w:hyperlink>
    </w:p>
    <w:p w:rsidR="00907595" w:rsidRDefault="00907595">
      <w:pPr>
        <w:pStyle w:val="TableofFigures"/>
        <w:tabs>
          <w:tab w:val="right" w:leader="dot" w:pos="9350"/>
        </w:tabs>
        <w:rPr>
          <w:rFonts w:eastAsiaTheme="minorEastAsia"/>
          <w:noProof/>
        </w:rPr>
      </w:pPr>
      <w:hyperlink w:anchor="_Toc311102746" w:history="1">
        <w:r w:rsidRPr="00DA47B5">
          <w:rPr>
            <w:rStyle w:val="Hyperlink"/>
            <w:noProof/>
          </w:rPr>
          <w:t>Figure 5 Displays the critical components, drive shafts and ground links (link 2), in need of material analysis on the Resin Infusion between Double Flexible Tooling (RIDFT) machine.</w:t>
        </w:r>
        <w:r>
          <w:rPr>
            <w:noProof/>
            <w:webHidden/>
          </w:rPr>
          <w:tab/>
        </w:r>
        <w:r>
          <w:rPr>
            <w:noProof/>
            <w:webHidden/>
          </w:rPr>
          <w:fldChar w:fldCharType="begin"/>
        </w:r>
        <w:r>
          <w:rPr>
            <w:noProof/>
            <w:webHidden/>
          </w:rPr>
          <w:instrText xml:space="preserve"> PAGEREF _Toc311102746 \h </w:instrText>
        </w:r>
        <w:r>
          <w:rPr>
            <w:noProof/>
            <w:webHidden/>
          </w:rPr>
        </w:r>
        <w:r>
          <w:rPr>
            <w:noProof/>
            <w:webHidden/>
          </w:rPr>
          <w:fldChar w:fldCharType="separate"/>
        </w:r>
        <w:r>
          <w:rPr>
            <w:noProof/>
            <w:webHidden/>
          </w:rPr>
          <w:t>17</w:t>
        </w:r>
        <w:r>
          <w:rPr>
            <w:noProof/>
            <w:webHidden/>
          </w:rPr>
          <w:fldChar w:fldCharType="end"/>
        </w:r>
      </w:hyperlink>
    </w:p>
    <w:p w:rsidR="00907595" w:rsidRDefault="00907595">
      <w:pPr>
        <w:pStyle w:val="TableofFigures"/>
        <w:tabs>
          <w:tab w:val="right" w:leader="dot" w:pos="9350"/>
        </w:tabs>
        <w:rPr>
          <w:rFonts w:eastAsiaTheme="minorEastAsia"/>
          <w:noProof/>
        </w:rPr>
      </w:pPr>
      <w:hyperlink w:anchor="_Toc311102747" w:history="1">
        <w:r w:rsidRPr="00DA47B5">
          <w:rPr>
            <w:rStyle w:val="Hyperlink"/>
            <w:noProof/>
          </w:rPr>
          <w:t>Figure 6 Depicts a better image of the linkage system, outlining most importantly link 2, and some supporting components such as the hydraulic cylinder and link 1.</w:t>
        </w:r>
        <w:r>
          <w:rPr>
            <w:noProof/>
            <w:webHidden/>
          </w:rPr>
          <w:tab/>
        </w:r>
        <w:r>
          <w:rPr>
            <w:noProof/>
            <w:webHidden/>
          </w:rPr>
          <w:fldChar w:fldCharType="begin"/>
        </w:r>
        <w:r>
          <w:rPr>
            <w:noProof/>
            <w:webHidden/>
          </w:rPr>
          <w:instrText xml:space="preserve"> PAGEREF _Toc311102747 \h </w:instrText>
        </w:r>
        <w:r>
          <w:rPr>
            <w:noProof/>
            <w:webHidden/>
          </w:rPr>
        </w:r>
        <w:r>
          <w:rPr>
            <w:noProof/>
            <w:webHidden/>
          </w:rPr>
          <w:fldChar w:fldCharType="separate"/>
        </w:r>
        <w:r>
          <w:rPr>
            <w:noProof/>
            <w:webHidden/>
          </w:rPr>
          <w:t>18</w:t>
        </w:r>
        <w:r>
          <w:rPr>
            <w:noProof/>
            <w:webHidden/>
          </w:rPr>
          <w:fldChar w:fldCharType="end"/>
        </w:r>
      </w:hyperlink>
    </w:p>
    <w:p w:rsidR="00907595" w:rsidRDefault="00907595">
      <w:pPr>
        <w:pStyle w:val="TableofFigures"/>
        <w:tabs>
          <w:tab w:val="right" w:leader="dot" w:pos="9350"/>
        </w:tabs>
        <w:rPr>
          <w:rFonts w:eastAsiaTheme="minorEastAsia"/>
          <w:noProof/>
        </w:rPr>
      </w:pPr>
      <w:hyperlink w:anchor="_Toc311102748" w:history="1">
        <w:r w:rsidRPr="00DA47B5">
          <w:rPr>
            <w:rStyle w:val="Hyperlink"/>
            <w:noProof/>
          </w:rPr>
          <w:t>Figure 7 Shows a detailed view of the other integral component in need of material analysis, the drive shaft, and the gear that is to be attached in order to allow the linkage to move.</w:t>
        </w:r>
        <w:r>
          <w:rPr>
            <w:noProof/>
            <w:webHidden/>
          </w:rPr>
          <w:tab/>
        </w:r>
        <w:r>
          <w:rPr>
            <w:noProof/>
            <w:webHidden/>
          </w:rPr>
          <w:fldChar w:fldCharType="begin"/>
        </w:r>
        <w:r>
          <w:rPr>
            <w:noProof/>
            <w:webHidden/>
          </w:rPr>
          <w:instrText xml:space="preserve"> PAGEREF _Toc311102748 \h </w:instrText>
        </w:r>
        <w:r>
          <w:rPr>
            <w:noProof/>
            <w:webHidden/>
          </w:rPr>
        </w:r>
        <w:r>
          <w:rPr>
            <w:noProof/>
            <w:webHidden/>
          </w:rPr>
          <w:fldChar w:fldCharType="separate"/>
        </w:r>
        <w:r>
          <w:rPr>
            <w:noProof/>
            <w:webHidden/>
          </w:rPr>
          <w:t>19</w:t>
        </w:r>
        <w:r>
          <w:rPr>
            <w:noProof/>
            <w:webHidden/>
          </w:rPr>
          <w:fldChar w:fldCharType="end"/>
        </w:r>
      </w:hyperlink>
    </w:p>
    <w:p w:rsidR="00907595" w:rsidRDefault="00907595">
      <w:pPr>
        <w:pStyle w:val="TableofFigures"/>
        <w:tabs>
          <w:tab w:val="right" w:leader="dot" w:pos="9350"/>
        </w:tabs>
        <w:rPr>
          <w:rFonts w:eastAsiaTheme="minorEastAsia"/>
          <w:noProof/>
        </w:rPr>
      </w:pPr>
      <w:hyperlink w:anchor="_Toc311102749" w:history="1">
        <w:r w:rsidRPr="00DA47B5">
          <w:rPr>
            <w:rStyle w:val="Hyperlink"/>
            <w:noProof/>
          </w:rPr>
          <w:t>Figure 8 Model of the ground link, link 2, (left) and its cross-section (right).</w:t>
        </w:r>
        <w:r>
          <w:rPr>
            <w:noProof/>
            <w:webHidden/>
          </w:rPr>
          <w:tab/>
        </w:r>
        <w:r>
          <w:rPr>
            <w:noProof/>
            <w:webHidden/>
          </w:rPr>
          <w:fldChar w:fldCharType="begin"/>
        </w:r>
        <w:r>
          <w:rPr>
            <w:noProof/>
            <w:webHidden/>
          </w:rPr>
          <w:instrText xml:space="preserve"> PAGEREF _Toc311102749 \h </w:instrText>
        </w:r>
        <w:r>
          <w:rPr>
            <w:noProof/>
            <w:webHidden/>
          </w:rPr>
        </w:r>
        <w:r>
          <w:rPr>
            <w:noProof/>
            <w:webHidden/>
          </w:rPr>
          <w:fldChar w:fldCharType="separate"/>
        </w:r>
        <w:r>
          <w:rPr>
            <w:noProof/>
            <w:webHidden/>
          </w:rPr>
          <w:t>20</w:t>
        </w:r>
        <w:r>
          <w:rPr>
            <w:noProof/>
            <w:webHidden/>
          </w:rPr>
          <w:fldChar w:fldCharType="end"/>
        </w:r>
      </w:hyperlink>
    </w:p>
    <w:p w:rsidR="00907595" w:rsidRDefault="00907595">
      <w:pPr>
        <w:pStyle w:val="TableofFigures"/>
        <w:tabs>
          <w:tab w:val="right" w:leader="dot" w:pos="9350"/>
        </w:tabs>
        <w:rPr>
          <w:rFonts w:eastAsiaTheme="minorEastAsia"/>
          <w:noProof/>
        </w:rPr>
      </w:pPr>
      <w:hyperlink w:anchor="_Toc311102750" w:history="1">
        <w:r w:rsidRPr="00DA47B5">
          <w:rPr>
            <w:rStyle w:val="Hyperlink"/>
            <w:noProof/>
          </w:rPr>
          <w:t>Figure 9 Model of the drive shaft (left) and its cross-section (right).</w:t>
        </w:r>
        <w:r>
          <w:rPr>
            <w:noProof/>
            <w:webHidden/>
          </w:rPr>
          <w:tab/>
        </w:r>
        <w:r>
          <w:rPr>
            <w:noProof/>
            <w:webHidden/>
          </w:rPr>
          <w:fldChar w:fldCharType="begin"/>
        </w:r>
        <w:r>
          <w:rPr>
            <w:noProof/>
            <w:webHidden/>
          </w:rPr>
          <w:instrText xml:space="preserve"> PAGEREF _Toc311102750 \h </w:instrText>
        </w:r>
        <w:r>
          <w:rPr>
            <w:noProof/>
            <w:webHidden/>
          </w:rPr>
        </w:r>
        <w:r>
          <w:rPr>
            <w:noProof/>
            <w:webHidden/>
          </w:rPr>
          <w:fldChar w:fldCharType="separate"/>
        </w:r>
        <w:r>
          <w:rPr>
            <w:noProof/>
            <w:webHidden/>
          </w:rPr>
          <w:t>20</w:t>
        </w:r>
        <w:r>
          <w:rPr>
            <w:noProof/>
            <w:webHidden/>
          </w:rPr>
          <w:fldChar w:fldCharType="end"/>
        </w:r>
      </w:hyperlink>
    </w:p>
    <w:p w:rsidR="00907595" w:rsidRDefault="00907595">
      <w:pPr>
        <w:pStyle w:val="TableofFigures"/>
        <w:tabs>
          <w:tab w:val="right" w:leader="dot" w:pos="9350"/>
        </w:tabs>
        <w:rPr>
          <w:rFonts w:eastAsiaTheme="minorEastAsia"/>
          <w:noProof/>
        </w:rPr>
      </w:pPr>
      <w:hyperlink w:anchor="_Toc311102751" w:history="1">
        <w:r w:rsidRPr="00DA47B5">
          <w:rPr>
            <w:rStyle w:val="Hyperlink"/>
            <w:noProof/>
          </w:rPr>
          <w:t>Figure 10 Plots the density of each material against the elastic modulus E.  Uses the material index,</w:t>
        </w:r>
        <w:r>
          <w:rPr>
            <w:noProof/>
            <w:webHidden/>
          </w:rPr>
          <w:tab/>
        </w:r>
        <w:r>
          <w:rPr>
            <w:noProof/>
            <w:webHidden/>
          </w:rPr>
          <w:fldChar w:fldCharType="begin"/>
        </w:r>
        <w:r>
          <w:rPr>
            <w:noProof/>
            <w:webHidden/>
          </w:rPr>
          <w:instrText xml:space="preserve"> PAGEREF _Toc311102751 \h </w:instrText>
        </w:r>
        <w:r>
          <w:rPr>
            <w:noProof/>
            <w:webHidden/>
          </w:rPr>
        </w:r>
        <w:r>
          <w:rPr>
            <w:noProof/>
            <w:webHidden/>
          </w:rPr>
          <w:fldChar w:fldCharType="separate"/>
        </w:r>
        <w:r>
          <w:rPr>
            <w:noProof/>
            <w:webHidden/>
          </w:rPr>
          <w:t>28</w:t>
        </w:r>
        <w:r>
          <w:rPr>
            <w:noProof/>
            <w:webHidden/>
          </w:rPr>
          <w:fldChar w:fldCharType="end"/>
        </w:r>
      </w:hyperlink>
    </w:p>
    <w:p w:rsidR="00907595" w:rsidRDefault="00907595">
      <w:pPr>
        <w:pStyle w:val="TableofFigures"/>
        <w:tabs>
          <w:tab w:val="right" w:leader="dot" w:pos="9350"/>
        </w:tabs>
        <w:rPr>
          <w:rFonts w:eastAsiaTheme="minorEastAsia"/>
          <w:noProof/>
        </w:rPr>
      </w:pPr>
      <w:hyperlink w:anchor="_Toc311102752" w:history="1">
        <w:r w:rsidRPr="00DA47B5">
          <w:rPr>
            <w:rStyle w:val="Hyperlink"/>
            <w:noProof/>
          </w:rPr>
          <w:t>Figure 11 Plots the density of each material against the failure strength σ</w:t>
        </w:r>
        <w:r w:rsidRPr="00DA47B5">
          <w:rPr>
            <w:rStyle w:val="Hyperlink"/>
            <w:noProof/>
            <w:vertAlign w:val="subscript"/>
          </w:rPr>
          <w:t>F</w:t>
        </w:r>
        <w:r w:rsidRPr="00DA47B5">
          <w:rPr>
            <w:rStyle w:val="Hyperlink"/>
            <w:noProof/>
          </w:rPr>
          <w:t>. Uses the material index,</w:t>
        </w:r>
        <w:r>
          <w:rPr>
            <w:noProof/>
            <w:webHidden/>
          </w:rPr>
          <w:tab/>
        </w:r>
        <w:r>
          <w:rPr>
            <w:noProof/>
            <w:webHidden/>
          </w:rPr>
          <w:fldChar w:fldCharType="begin"/>
        </w:r>
        <w:r>
          <w:rPr>
            <w:noProof/>
            <w:webHidden/>
          </w:rPr>
          <w:instrText xml:space="preserve"> PAGEREF _Toc311102752 \h </w:instrText>
        </w:r>
        <w:r>
          <w:rPr>
            <w:noProof/>
            <w:webHidden/>
          </w:rPr>
        </w:r>
        <w:r>
          <w:rPr>
            <w:noProof/>
            <w:webHidden/>
          </w:rPr>
          <w:fldChar w:fldCharType="separate"/>
        </w:r>
        <w:r>
          <w:rPr>
            <w:noProof/>
            <w:webHidden/>
          </w:rPr>
          <w:t>29</w:t>
        </w:r>
        <w:r>
          <w:rPr>
            <w:noProof/>
            <w:webHidden/>
          </w:rPr>
          <w:fldChar w:fldCharType="end"/>
        </w:r>
      </w:hyperlink>
    </w:p>
    <w:p w:rsidR="00907595" w:rsidRDefault="00907595">
      <w:pPr>
        <w:pStyle w:val="TableofFigures"/>
        <w:tabs>
          <w:tab w:val="right" w:leader="dot" w:pos="9350"/>
        </w:tabs>
        <w:rPr>
          <w:rFonts w:eastAsiaTheme="minorEastAsia"/>
          <w:noProof/>
        </w:rPr>
      </w:pPr>
      <w:hyperlink w:anchor="_Toc311102753" w:history="1">
        <w:r w:rsidRPr="00DA47B5">
          <w:rPr>
            <w:rStyle w:val="Hyperlink"/>
            <w:noProof/>
          </w:rPr>
          <w:t>Figure 12 Plots the density of each material against the elastic modulus E.  Uses the material index,</w:t>
        </w:r>
        <w:r>
          <w:rPr>
            <w:noProof/>
            <w:webHidden/>
          </w:rPr>
          <w:tab/>
        </w:r>
        <w:r>
          <w:rPr>
            <w:noProof/>
            <w:webHidden/>
          </w:rPr>
          <w:fldChar w:fldCharType="begin"/>
        </w:r>
        <w:r>
          <w:rPr>
            <w:noProof/>
            <w:webHidden/>
          </w:rPr>
          <w:instrText xml:space="preserve"> PAGEREF _Toc311102753 \h </w:instrText>
        </w:r>
        <w:r>
          <w:rPr>
            <w:noProof/>
            <w:webHidden/>
          </w:rPr>
        </w:r>
        <w:r>
          <w:rPr>
            <w:noProof/>
            <w:webHidden/>
          </w:rPr>
          <w:fldChar w:fldCharType="separate"/>
        </w:r>
        <w:r>
          <w:rPr>
            <w:noProof/>
            <w:webHidden/>
          </w:rPr>
          <w:t>30</w:t>
        </w:r>
        <w:r>
          <w:rPr>
            <w:noProof/>
            <w:webHidden/>
          </w:rPr>
          <w:fldChar w:fldCharType="end"/>
        </w:r>
      </w:hyperlink>
    </w:p>
    <w:p w:rsidR="00907595" w:rsidRDefault="00907595">
      <w:pPr>
        <w:pStyle w:val="TableofFigures"/>
        <w:tabs>
          <w:tab w:val="right" w:leader="dot" w:pos="9350"/>
        </w:tabs>
        <w:rPr>
          <w:rFonts w:eastAsiaTheme="minorEastAsia"/>
          <w:noProof/>
        </w:rPr>
      </w:pPr>
      <w:hyperlink w:anchor="_Toc311102754" w:history="1">
        <w:r w:rsidRPr="00DA47B5">
          <w:rPr>
            <w:rStyle w:val="Hyperlink"/>
            <w:noProof/>
          </w:rPr>
          <w:t>Figure 13 Plots the density of each material against the failure strength σ</w:t>
        </w:r>
        <w:r w:rsidRPr="00DA47B5">
          <w:rPr>
            <w:rStyle w:val="Hyperlink"/>
            <w:noProof/>
            <w:vertAlign w:val="subscript"/>
          </w:rPr>
          <w:t>F</w:t>
        </w:r>
        <w:r w:rsidRPr="00DA47B5">
          <w:rPr>
            <w:rStyle w:val="Hyperlink"/>
            <w:noProof/>
          </w:rPr>
          <w:t>. Uses the material index,</w:t>
        </w:r>
        <w:r>
          <w:rPr>
            <w:noProof/>
            <w:webHidden/>
          </w:rPr>
          <w:tab/>
        </w:r>
        <w:r>
          <w:rPr>
            <w:noProof/>
            <w:webHidden/>
          </w:rPr>
          <w:fldChar w:fldCharType="begin"/>
        </w:r>
        <w:r>
          <w:rPr>
            <w:noProof/>
            <w:webHidden/>
          </w:rPr>
          <w:instrText xml:space="preserve"> PAGEREF _Toc311102754 \h </w:instrText>
        </w:r>
        <w:r>
          <w:rPr>
            <w:noProof/>
            <w:webHidden/>
          </w:rPr>
        </w:r>
        <w:r>
          <w:rPr>
            <w:noProof/>
            <w:webHidden/>
          </w:rPr>
          <w:fldChar w:fldCharType="separate"/>
        </w:r>
        <w:r>
          <w:rPr>
            <w:noProof/>
            <w:webHidden/>
          </w:rPr>
          <w:t>31</w:t>
        </w:r>
        <w:r>
          <w:rPr>
            <w:noProof/>
            <w:webHidden/>
          </w:rPr>
          <w:fldChar w:fldCharType="end"/>
        </w:r>
      </w:hyperlink>
    </w:p>
    <w:p w:rsidR="00907595" w:rsidRDefault="00907595">
      <w:pPr>
        <w:pStyle w:val="TableofFigures"/>
        <w:tabs>
          <w:tab w:val="right" w:leader="dot" w:pos="9350"/>
        </w:tabs>
        <w:rPr>
          <w:rFonts w:eastAsiaTheme="minorEastAsia"/>
          <w:noProof/>
        </w:rPr>
      </w:pPr>
      <w:hyperlink w:anchor="_Toc311102755" w:history="1">
        <w:r w:rsidRPr="00DA47B5">
          <w:rPr>
            <w:rStyle w:val="Hyperlink"/>
            <w:noProof/>
          </w:rPr>
          <w:t>Figure 14 Depicts the proposed fiber and mold placement grid that will be implemented to the bottom of</w:t>
        </w:r>
        <w:r>
          <w:rPr>
            <w:noProof/>
            <w:webHidden/>
          </w:rPr>
          <w:tab/>
        </w:r>
        <w:r>
          <w:rPr>
            <w:noProof/>
            <w:webHidden/>
          </w:rPr>
          <w:fldChar w:fldCharType="begin"/>
        </w:r>
        <w:r>
          <w:rPr>
            <w:noProof/>
            <w:webHidden/>
          </w:rPr>
          <w:instrText xml:space="preserve"> PAGEREF _Toc311102755 \h </w:instrText>
        </w:r>
        <w:r>
          <w:rPr>
            <w:noProof/>
            <w:webHidden/>
          </w:rPr>
        </w:r>
        <w:r>
          <w:rPr>
            <w:noProof/>
            <w:webHidden/>
          </w:rPr>
          <w:fldChar w:fldCharType="separate"/>
        </w:r>
        <w:r>
          <w:rPr>
            <w:noProof/>
            <w:webHidden/>
          </w:rPr>
          <w:t>36</w:t>
        </w:r>
        <w:r>
          <w:rPr>
            <w:noProof/>
            <w:webHidden/>
          </w:rPr>
          <w:fldChar w:fldCharType="end"/>
        </w:r>
      </w:hyperlink>
    </w:p>
    <w:p w:rsidR="00731413" w:rsidRDefault="00354533">
      <w:r>
        <w:fldChar w:fldCharType="end"/>
      </w:r>
      <w:r w:rsidR="00731413">
        <w:br w:type="page"/>
      </w:r>
    </w:p>
    <w:p w:rsidR="00731413" w:rsidRDefault="00731413"/>
    <w:p w:rsidR="00731413" w:rsidRDefault="00731413">
      <w:pPr>
        <w:rPr>
          <w:rFonts w:asciiTheme="majorHAnsi" w:eastAsiaTheme="majorEastAsia" w:hAnsiTheme="majorHAnsi" w:cstheme="majorBidi"/>
          <w:b/>
          <w:bCs/>
          <w:color w:val="365F91" w:themeColor="accent1" w:themeShade="BF"/>
          <w:sz w:val="28"/>
          <w:szCs w:val="28"/>
        </w:rPr>
      </w:pPr>
    </w:p>
    <w:p w:rsidR="00C84151" w:rsidRPr="001325CE" w:rsidRDefault="00453909" w:rsidP="003C09AE">
      <w:pPr>
        <w:pStyle w:val="Heading1"/>
        <w:jc w:val="center"/>
      </w:pPr>
      <w:bookmarkStart w:id="0" w:name="_Toc311102786"/>
      <w:r w:rsidRPr="001325CE">
        <w:t>INTRODUCTION</w:t>
      </w:r>
      <w:bookmarkEnd w:id="0"/>
    </w:p>
    <w:p w:rsidR="004C339A" w:rsidRPr="006945A4" w:rsidRDefault="002D3BBC" w:rsidP="003C09AE">
      <w:pPr>
        <w:spacing w:line="480" w:lineRule="auto"/>
        <w:jc w:val="both"/>
        <w:rPr>
          <w:rFonts w:ascii="Times New Roman" w:hAnsi="Times New Roman" w:cs="Times New Roman"/>
          <w:bCs/>
          <w:sz w:val="24"/>
          <w:szCs w:val="24"/>
        </w:rPr>
      </w:pPr>
      <w:r w:rsidRPr="006945A4">
        <w:rPr>
          <w:rFonts w:ascii="Times New Roman" w:hAnsi="Times New Roman" w:cs="Times New Roman"/>
          <w:sz w:val="24"/>
          <w:szCs w:val="24"/>
        </w:rPr>
        <w:tab/>
      </w:r>
      <w:r w:rsidR="004C339A" w:rsidRPr="006945A4">
        <w:rPr>
          <w:rFonts w:ascii="Times New Roman" w:hAnsi="Times New Roman" w:cs="Times New Roman"/>
          <w:sz w:val="24"/>
          <w:szCs w:val="24"/>
        </w:rPr>
        <w:t xml:space="preserve">In the world of manufacturing, the use of fiber composite polymers has become a cutting edge practice. The creation of the </w:t>
      </w:r>
      <w:r w:rsidR="004C339A" w:rsidRPr="006945A4">
        <w:rPr>
          <w:rFonts w:ascii="Times New Roman" w:hAnsi="Times New Roman" w:cs="Times New Roman"/>
          <w:bCs/>
          <w:sz w:val="24"/>
          <w:szCs w:val="24"/>
        </w:rPr>
        <w:t>Resin Infusion between Double Flexible Tooling (RIDFT) comes as a great improvement to this area. There are factors however, that prevent this new process from its probable</w:t>
      </w:r>
      <w:r w:rsidR="00317E12" w:rsidRPr="006945A4">
        <w:rPr>
          <w:rFonts w:ascii="Times New Roman" w:hAnsi="Times New Roman" w:cs="Times New Roman"/>
          <w:bCs/>
          <w:sz w:val="24"/>
          <w:szCs w:val="24"/>
        </w:rPr>
        <w:t xml:space="preserve"> potential for market dominance that have been categorized in the previous </w:t>
      </w:r>
      <w:r w:rsidR="00317E12" w:rsidRPr="006945A4">
        <w:rPr>
          <w:rFonts w:ascii="Times New Roman" w:hAnsi="Times New Roman" w:cs="Times New Roman"/>
          <w:bCs/>
          <w:i/>
          <w:sz w:val="24"/>
          <w:szCs w:val="24"/>
        </w:rPr>
        <w:t>Define Phase</w:t>
      </w:r>
      <w:r w:rsidR="00317E12" w:rsidRPr="006945A4">
        <w:rPr>
          <w:rFonts w:ascii="Times New Roman" w:hAnsi="Times New Roman" w:cs="Times New Roman"/>
          <w:bCs/>
          <w:sz w:val="24"/>
          <w:szCs w:val="24"/>
        </w:rPr>
        <w:t xml:space="preserve">.  </w:t>
      </w:r>
    </w:p>
    <w:p w:rsidR="00D71E35" w:rsidRPr="006945A4" w:rsidRDefault="00D71E35" w:rsidP="003C09AE">
      <w:pPr>
        <w:spacing w:line="480" w:lineRule="auto"/>
        <w:jc w:val="both"/>
        <w:rPr>
          <w:rFonts w:ascii="Times New Roman" w:hAnsi="Times New Roman" w:cs="Times New Roman"/>
          <w:bCs/>
          <w:sz w:val="24"/>
          <w:szCs w:val="24"/>
        </w:rPr>
      </w:pPr>
      <w:r w:rsidRPr="006945A4">
        <w:rPr>
          <w:rFonts w:ascii="Times New Roman" w:hAnsi="Times New Roman" w:cs="Times New Roman"/>
          <w:bCs/>
          <w:sz w:val="24"/>
          <w:szCs w:val="24"/>
        </w:rPr>
        <w:tab/>
        <w:t>In review of the previous phase, the tec</w:t>
      </w:r>
      <w:r w:rsidR="001272AB">
        <w:rPr>
          <w:rFonts w:ascii="Times New Roman" w:hAnsi="Times New Roman" w:cs="Times New Roman"/>
          <w:bCs/>
          <w:sz w:val="24"/>
          <w:szCs w:val="24"/>
        </w:rPr>
        <w:t>hnical factors to be measured w</w:t>
      </w:r>
      <w:r w:rsidRPr="006945A4">
        <w:rPr>
          <w:rFonts w:ascii="Times New Roman" w:hAnsi="Times New Roman" w:cs="Times New Roman"/>
          <w:bCs/>
          <w:sz w:val="24"/>
          <w:szCs w:val="24"/>
        </w:rPr>
        <w:t>ere displayed in our house of quality. Here</w:t>
      </w:r>
      <w:r w:rsidR="00711715" w:rsidRPr="006945A4">
        <w:rPr>
          <w:rFonts w:ascii="Times New Roman" w:hAnsi="Times New Roman" w:cs="Times New Roman"/>
          <w:bCs/>
          <w:sz w:val="24"/>
          <w:szCs w:val="24"/>
        </w:rPr>
        <w:t>,</w:t>
      </w:r>
      <w:r w:rsidRPr="006945A4">
        <w:rPr>
          <w:rFonts w:ascii="Times New Roman" w:hAnsi="Times New Roman" w:cs="Times New Roman"/>
          <w:bCs/>
          <w:sz w:val="24"/>
          <w:szCs w:val="24"/>
        </w:rPr>
        <w:t xml:space="preserve"> the </w:t>
      </w:r>
      <w:r w:rsidR="00711715" w:rsidRPr="006945A4">
        <w:rPr>
          <w:rFonts w:ascii="Times New Roman" w:hAnsi="Times New Roman" w:cs="Times New Roman"/>
          <w:bCs/>
          <w:sz w:val="24"/>
          <w:szCs w:val="24"/>
        </w:rPr>
        <w:t xml:space="preserve">relationships between </w:t>
      </w:r>
      <w:r w:rsidRPr="006945A4">
        <w:rPr>
          <w:rFonts w:ascii="Times New Roman" w:hAnsi="Times New Roman" w:cs="Times New Roman"/>
          <w:bCs/>
          <w:sz w:val="24"/>
          <w:szCs w:val="24"/>
        </w:rPr>
        <w:t xml:space="preserve">customer </w:t>
      </w:r>
      <w:r w:rsidR="00711715" w:rsidRPr="006945A4">
        <w:rPr>
          <w:rFonts w:ascii="Times New Roman" w:hAnsi="Times New Roman" w:cs="Times New Roman"/>
          <w:bCs/>
          <w:sz w:val="24"/>
          <w:szCs w:val="24"/>
        </w:rPr>
        <w:t>needs and engineering capa</w:t>
      </w:r>
      <w:r w:rsidR="00917D58" w:rsidRPr="006945A4">
        <w:rPr>
          <w:rFonts w:ascii="Times New Roman" w:hAnsi="Times New Roman" w:cs="Times New Roman"/>
          <w:bCs/>
          <w:sz w:val="24"/>
          <w:szCs w:val="24"/>
        </w:rPr>
        <w:t xml:space="preserve">bilities </w:t>
      </w:r>
      <w:r w:rsidR="00434B4C">
        <w:rPr>
          <w:rFonts w:ascii="Times New Roman" w:hAnsi="Times New Roman" w:cs="Times New Roman"/>
          <w:bCs/>
          <w:sz w:val="24"/>
          <w:szCs w:val="24"/>
        </w:rPr>
        <w:t>were</w:t>
      </w:r>
      <w:r w:rsidR="00917D58" w:rsidRPr="006945A4">
        <w:rPr>
          <w:rFonts w:ascii="Times New Roman" w:hAnsi="Times New Roman" w:cs="Times New Roman"/>
          <w:bCs/>
          <w:sz w:val="24"/>
          <w:szCs w:val="24"/>
        </w:rPr>
        <w:t xml:space="preserve"> computed. It </w:t>
      </w:r>
      <w:r w:rsidR="003820B3" w:rsidRPr="006945A4">
        <w:rPr>
          <w:rFonts w:ascii="Times New Roman" w:hAnsi="Times New Roman" w:cs="Times New Roman"/>
          <w:bCs/>
          <w:sz w:val="24"/>
          <w:szCs w:val="24"/>
        </w:rPr>
        <w:t>displayed</w:t>
      </w:r>
      <w:r w:rsidR="00917D58" w:rsidRPr="006945A4">
        <w:rPr>
          <w:rFonts w:ascii="Times New Roman" w:hAnsi="Times New Roman" w:cs="Times New Roman"/>
          <w:bCs/>
          <w:sz w:val="24"/>
          <w:szCs w:val="24"/>
        </w:rPr>
        <w:t xml:space="preserve"> </w:t>
      </w:r>
      <w:r w:rsidR="00711715" w:rsidRPr="006945A4">
        <w:rPr>
          <w:rFonts w:ascii="Times New Roman" w:hAnsi="Times New Roman" w:cs="Times New Roman"/>
          <w:bCs/>
          <w:sz w:val="24"/>
          <w:szCs w:val="24"/>
        </w:rPr>
        <w:t>how customer requirements</w:t>
      </w:r>
      <w:r w:rsidR="00917D58" w:rsidRPr="006945A4">
        <w:rPr>
          <w:rFonts w:ascii="Times New Roman" w:hAnsi="Times New Roman" w:cs="Times New Roman"/>
          <w:bCs/>
          <w:sz w:val="24"/>
          <w:szCs w:val="24"/>
        </w:rPr>
        <w:t xml:space="preserve"> could be met</w:t>
      </w:r>
      <w:r w:rsidR="00711715" w:rsidRPr="006945A4">
        <w:rPr>
          <w:rFonts w:ascii="Times New Roman" w:hAnsi="Times New Roman" w:cs="Times New Roman"/>
          <w:bCs/>
          <w:sz w:val="24"/>
          <w:szCs w:val="24"/>
        </w:rPr>
        <w:t xml:space="preserve"> and also </w:t>
      </w:r>
      <w:r w:rsidR="00917D58" w:rsidRPr="006945A4">
        <w:rPr>
          <w:rFonts w:ascii="Times New Roman" w:hAnsi="Times New Roman" w:cs="Times New Roman"/>
          <w:bCs/>
          <w:sz w:val="24"/>
          <w:szCs w:val="24"/>
        </w:rPr>
        <w:t xml:space="preserve">what is needed </w:t>
      </w:r>
      <w:r w:rsidR="00711715" w:rsidRPr="006945A4">
        <w:rPr>
          <w:rFonts w:ascii="Times New Roman" w:hAnsi="Times New Roman" w:cs="Times New Roman"/>
          <w:bCs/>
          <w:sz w:val="24"/>
          <w:szCs w:val="24"/>
        </w:rPr>
        <w:t xml:space="preserve">to </w:t>
      </w:r>
      <w:r w:rsidR="00917D58" w:rsidRPr="006945A4">
        <w:rPr>
          <w:rFonts w:ascii="Times New Roman" w:hAnsi="Times New Roman" w:cs="Times New Roman"/>
          <w:bCs/>
          <w:sz w:val="24"/>
          <w:szCs w:val="24"/>
        </w:rPr>
        <w:t xml:space="preserve">be </w:t>
      </w:r>
      <w:r w:rsidR="00711715" w:rsidRPr="006945A4">
        <w:rPr>
          <w:rFonts w:ascii="Times New Roman" w:hAnsi="Times New Roman" w:cs="Times New Roman"/>
          <w:bCs/>
          <w:sz w:val="24"/>
          <w:szCs w:val="24"/>
        </w:rPr>
        <w:t>measure</w:t>
      </w:r>
      <w:r w:rsidR="00917D58" w:rsidRPr="006945A4">
        <w:rPr>
          <w:rFonts w:ascii="Times New Roman" w:hAnsi="Times New Roman" w:cs="Times New Roman"/>
          <w:bCs/>
          <w:sz w:val="24"/>
          <w:szCs w:val="24"/>
        </w:rPr>
        <w:t>d</w:t>
      </w:r>
      <w:r w:rsidR="00711715" w:rsidRPr="006945A4">
        <w:rPr>
          <w:rFonts w:ascii="Times New Roman" w:hAnsi="Times New Roman" w:cs="Times New Roman"/>
          <w:bCs/>
          <w:sz w:val="24"/>
          <w:szCs w:val="24"/>
        </w:rPr>
        <w:t xml:space="preserve"> for the purpose of doing this.  </w:t>
      </w:r>
    </w:p>
    <w:p w:rsidR="00D71E35" w:rsidRPr="006945A4" w:rsidRDefault="00317E12" w:rsidP="003C09AE">
      <w:pPr>
        <w:spacing w:line="480" w:lineRule="auto"/>
        <w:jc w:val="both"/>
        <w:rPr>
          <w:rFonts w:ascii="Times New Roman" w:hAnsi="Times New Roman" w:cs="Times New Roman"/>
          <w:bCs/>
          <w:sz w:val="24"/>
          <w:szCs w:val="24"/>
        </w:rPr>
      </w:pPr>
      <w:r w:rsidRPr="006945A4">
        <w:rPr>
          <w:rFonts w:ascii="Times New Roman" w:hAnsi="Times New Roman" w:cs="Times New Roman"/>
          <w:bCs/>
          <w:sz w:val="24"/>
          <w:szCs w:val="24"/>
        </w:rPr>
        <w:tab/>
      </w:r>
      <w:r w:rsidR="00091B0B" w:rsidRPr="006945A4">
        <w:rPr>
          <w:rFonts w:ascii="Times New Roman" w:hAnsi="Times New Roman" w:cs="Times New Roman"/>
          <w:bCs/>
          <w:sz w:val="24"/>
          <w:szCs w:val="24"/>
        </w:rPr>
        <w:t xml:space="preserve">Now that the problems with the RIDFT have been appropriately defined, the measurements of these factors are integral to the determination of the solution. </w:t>
      </w:r>
      <w:r w:rsidR="00B77FC7" w:rsidRPr="006945A4">
        <w:rPr>
          <w:rFonts w:ascii="Times New Roman" w:hAnsi="Times New Roman" w:cs="Times New Roman"/>
          <w:bCs/>
          <w:sz w:val="24"/>
          <w:szCs w:val="24"/>
        </w:rPr>
        <w:t>With the q</w:t>
      </w:r>
      <w:r w:rsidR="00917D58" w:rsidRPr="006945A4">
        <w:rPr>
          <w:rFonts w:ascii="Times New Roman" w:hAnsi="Times New Roman" w:cs="Times New Roman"/>
          <w:bCs/>
          <w:sz w:val="24"/>
          <w:szCs w:val="24"/>
        </w:rPr>
        <w:t xml:space="preserve">uantification of such issues, </w:t>
      </w:r>
      <w:r w:rsidR="00B77FC7" w:rsidRPr="006945A4">
        <w:rPr>
          <w:rFonts w:ascii="Times New Roman" w:hAnsi="Times New Roman" w:cs="Times New Roman"/>
          <w:bCs/>
          <w:sz w:val="24"/>
          <w:szCs w:val="24"/>
        </w:rPr>
        <w:t xml:space="preserve">potential sources of </w:t>
      </w:r>
      <w:r w:rsidR="00D71E35" w:rsidRPr="006945A4">
        <w:rPr>
          <w:rFonts w:ascii="Times New Roman" w:hAnsi="Times New Roman" w:cs="Times New Roman"/>
          <w:bCs/>
          <w:sz w:val="24"/>
          <w:szCs w:val="24"/>
        </w:rPr>
        <w:t>error</w:t>
      </w:r>
      <w:r w:rsidR="00917D58" w:rsidRPr="006945A4">
        <w:rPr>
          <w:rFonts w:ascii="Times New Roman" w:hAnsi="Times New Roman" w:cs="Times New Roman"/>
          <w:bCs/>
          <w:sz w:val="24"/>
          <w:szCs w:val="24"/>
        </w:rPr>
        <w:t xml:space="preserve"> can be </w:t>
      </w:r>
      <w:r w:rsidR="00F944A0" w:rsidRPr="006945A4">
        <w:rPr>
          <w:rFonts w:ascii="Times New Roman" w:hAnsi="Times New Roman" w:cs="Times New Roman"/>
          <w:bCs/>
          <w:sz w:val="24"/>
          <w:szCs w:val="24"/>
        </w:rPr>
        <w:t>identified;</w:t>
      </w:r>
      <w:r w:rsidR="00917D58" w:rsidRPr="006945A4">
        <w:rPr>
          <w:rFonts w:ascii="Times New Roman" w:hAnsi="Times New Roman" w:cs="Times New Roman"/>
          <w:bCs/>
          <w:sz w:val="24"/>
          <w:szCs w:val="24"/>
        </w:rPr>
        <w:t xml:space="preserve"> the team can </w:t>
      </w:r>
      <w:r w:rsidR="00F944A0" w:rsidRPr="006945A4">
        <w:rPr>
          <w:rFonts w:ascii="Times New Roman" w:hAnsi="Times New Roman" w:cs="Times New Roman"/>
          <w:bCs/>
          <w:sz w:val="24"/>
          <w:szCs w:val="24"/>
        </w:rPr>
        <w:t>perform</w:t>
      </w:r>
      <w:r w:rsidR="00CA6545" w:rsidRPr="006945A4">
        <w:rPr>
          <w:rFonts w:ascii="Times New Roman" w:hAnsi="Times New Roman" w:cs="Times New Roman"/>
          <w:bCs/>
          <w:sz w:val="24"/>
          <w:szCs w:val="24"/>
        </w:rPr>
        <w:t xml:space="preserve"> the proper analysis </w:t>
      </w:r>
      <w:r w:rsidR="00B77FC7" w:rsidRPr="006945A4">
        <w:rPr>
          <w:rFonts w:ascii="Times New Roman" w:hAnsi="Times New Roman" w:cs="Times New Roman"/>
          <w:bCs/>
          <w:sz w:val="24"/>
          <w:szCs w:val="24"/>
        </w:rPr>
        <w:t>and ultimately arrive at an accurate</w:t>
      </w:r>
      <w:r w:rsidR="00CA6545" w:rsidRPr="006945A4">
        <w:rPr>
          <w:rFonts w:ascii="Times New Roman" w:hAnsi="Times New Roman" w:cs="Times New Roman"/>
          <w:bCs/>
          <w:sz w:val="24"/>
          <w:szCs w:val="24"/>
        </w:rPr>
        <w:t xml:space="preserve"> solution.</w:t>
      </w:r>
    </w:p>
    <w:p w:rsidR="00317E12" w:rsidRPr="006945A4" w:rsidRDefault="00D71E35" w:rsidP="001325CE">
      <w:pPr>
        <w:spacing w:line="480" w:lineRule="auto"/>
        <w:rPr>
          <w:rFonts w:ascii="Times New Roman" w:hAnsi="Times New Roman" w:cs="Times New Roman"/>
          <w:bCs/>
          <w:sz w:val="24"/>
          <w:szCs w:val="24"/>
        </w:rPr>
      </w:pPr>
      <w:r w:rsidRPr="006945A4">
        <w:rPr>
          <w:rFonts w:ascii="Times New Roman" w:hAnsi="Times New Roman" w:cs="Times New Roman"/>
          <w:bCs/>
          <w:sz w:val="24"/>
          <w:szCs w:val="24"/>
        </w:rPr>
        <w:tab/>
      </w:r>
      <w:r w:rsidR="00CA6545" w:rsidRPr="006945A4">
        <w:rPr>
          <w:rFonts w:ascii="Times New Roman" w:hAnsi="Times New Roman" w:cs="Times New Roman"/>
          <w:bCs/>
          <w:sz w:val="24"/>
          <w:szCs w:val="24"/>
        </w:rPr>
        <w:t xml:space="preserve"> </w:t>
      </w:r>
      <w:r w:rsidR="00B77FC7" w:rsidRPr="006945A4">
        <w:rPr>
          <w:rFonts w:ascii="Times New Roman" w:hAnsi="Times New Roman" w:cs="Times New Roman"/>
          <w:bCs/>
          <w:sz w:val="24"/>
          <w:szCs w:val="24"/>
        </w:rPr>
        <w:t xml:space="preserve">    </w:t>
      </w:r>
      <w:r w:rsidR="00091B0B" w:rsidRPr="006945A4">
        <w:rPr>
          <w:rFonts w:ascii="Times New Roman" w:hAnsi="Times New Roman" w:cs="Times New Roman"/>
          <w:bCs/>
          <w:sz w:val="24"/>
          <w:szCs w:val="24"/>
        </w:rPr>
        <w:t xml:space="preserve">     </w:t>
      </w:r>
    </w:p>
    <w:p w:rsidR="00F7007A" w:rsidRPr="006945A4" w:rsidRDefault="00F7007A" w:rsidP="001325CE">
      <w:pPr>
        <w:pStyle w:val="ListParagraph"/>
        <w:spacing w:line="480" w:lineRule="auto"/>
        <w:rPr>
          <w:rFonts w:ascii="Times New Roman" w:hAnsi="Times New Roman" w:cs="Times New Roman"/>
          <w:b/>
          <w:sz w:val="24"/>
          <w:szCs w:val="24"/>
        </w:rPr>
      </w:pPr>
    </w:p>
    <w:p w:rsidR="00F7007A" w:rsidRDefault="00F7007A" w:rsidP="001325CE">
      <w:pPr>
        <w:spacing w:line="480" w:lineRule="auto"/>
        <w:rPr>
          <w:rFonts w:ascii="Times New Roman" w:hAnsi="Times New Roman" w:cs="Times New Roman"/>
          <w:b/>
          <w:sz w:val="24"/>
          <w:szCs w:val="24"/>
        </w:rPr>
      </w:pPr>
    </w:p>
    <w:p w:rsidR="001325CE" w:rsidRPr="001325CE" w:rsidRDefault="001325CE" w:rsidP="001325CE">
      <w:pPr>
        <w:spacing w:line="480" w:lineRule="auto"/>
        <w:rPr>
          <w:rFonts w:ascii="Times New Roman" w:hAnsi="Times New Roman" w:cs="Times New Roman"/>
          <w:b/>
          <w:sz w:val="24"/>
          <w:szCs w:val="24"/>
        </w:rPr>
      </w:pPr>
    </w:p>
    <w:p w:rsidR="00114B84" w:rsidRPr="006945A4" w:rsidRDefault="00114B84" w:rsidP="002B3994">
      <w:pPr>
        <w:pStyle w:val="Heading1"/>
      </w:pPr>
      <w:r>
        <w:br w:type="page"/>
      </w:r>
      <w:bookmarkStart w:id="1" w:name="_Toc311102787"/>
      <w:r w:rsidRPr="006945A4">
        <w:lastRenderedPageBreak/>
        <w:t>ABSTRACT</w:t>
      </w:r>
      <w:bookmarkEnd w:id="1"/>
    </w:p>
    <w:p w:rsidR="00114B84" w:rsidRDefault="00114B84" w:rsidP="00114B84">
      <w:pPr>
        <w:spacing w:line="480" w:lineRule="auto"/>
        <w:ind w:firstLine="720"/>
        <w:rPr>
          <w:rFonts w:ascii="Times New Roman" w:hAnsi="Times New Roman" w:cs="Times New Roman"/>
          <w:sz w:val="24"/>
          <w:szCs w:val="24"/>
        </w:rPr>
      </w:pPr>
    </w:p>
    <w:p w:rsidR="00114B84" w:rsidRPr="006945A4" w:rsidRDefault="00114B84" w:rsidP="00114B84">
      <w:pPr>
        <w:spacing w:line="480" w:lineRule="auto"/>
        <w:ind w:firstLine="720"/>
        <w:rPr>
          <w:rFonts w:ascii="Times New Roman" w:hAnsi="Times New Roman" w:cs="Times New Roman"/>
          <w:sz w:val="24"/>
          <w:szCs w:val="24"/>
        </w:rPr>
      </w:pPr>
      <w:r w:rsidRPr="006945A4">
        <w:rPr>
          <w:rFonts w:ascii="Times New Roman" w:hAnsi="Times New Roman" w:cs="Times New Roman"/>
          <w:sz w:val="24"/>
          <w:szCs w:val="24"/>
        </w:rPr>
        <w:t xml:space="preserve">The RIDFT machine decouples the infusion stage from the formed geometry, yielding a simpler ‘flat’ resin flow. Upon observation and operation of the RIDFT, it became obvious that there were setbacks involved with this process. </w:t>
      </w:r>
    </w:p>
    <w:p w:rsidR="00114B84" w:rsidRPr="006945A4" w:rsidRDefault="00114B84" w:rsidP="00114B84">
      <w:pPr>
        <w:spacing w:line="480" w:lineRule="auto"/>
        <w:ind w:firstLine="720"/>
        <w:rPr>
          <w:rFonts w:ascii="Times New Roman" w:hAnsi="Times New Roman" w:cs="Times New Roman"/>
          <w:sz w:val="24"/>
          <w:szCs w:val="24"/>
        </w:rPr>
      </w:pPr>
      <w:r w:rsidRPr="006945A4">
        <w:rPr>
          <w:rFonts w:ascii="Times New Roman" w:hAnsi="Times New Roman" w:cs="Times New Roman"/>
          <w:sz w:val="24"/>
          <w:szCs w:val="24"/>
        </w:rPr>
        <w:t xml:space="preserve">Because of the motions needed for operation of the RIDFT. It is labor intensive and time consuming. Specifically, the portion of the process where the two frames housing the silicon membranes are mounted and dismounted as well as replaced. </w:t>
      </w:r>
    </w:p>
    <w:p w:rsidR="00114B84" w:rsidRPr="006945A4" w:rsidRDefault="00114B84" w:rsidP="00114B84">
      <w:pPr>
        <w:spacing w:line="480" w:lineRule="auto"/>
        <w:ind w:firstLine="720"/>
        <w:rPr>
          <w:rFonts w:ascii="Times New Roman" w:hAnsi="Times New Roman" w:cs="Times New Roman"/>
          <w:sz w:val="24"/>
          <w:szCs w:val="24"/>
        </w:rPr>
      </w:pPr>
      <w:r w:rsidRPr="006945A4">
        <w:rPr>
          <w:rFonts w:ascii="Times New Roman" w:hAnsi="Times New Roman" w:cs="Times New Roman"/>
          <w:sz w:val="24"/>
          <w:szCs w:val="24"/>
        </w:rPr>
        <w:t xml:space="preserve">In defining the problems associated with the RIDFT, factors for improvement were identified and must now be measured. Measurements must be taken for proper analysis of lift systems coupled with an ergonomic handling system and proper placement of fibers.     </w:t>
      </w:r>
    </w:p>
    <w:p w:rsidR="00114B84" w:rsidRDefault="00114B84">
      <w:pPr>
        <w:rPr>
          <w:rFonts w:asciiTheme="majorHAnsi" w:eastAsiaTheme="majorEastAsia" w:hAnsiTheme="majorHAnsi" w:cstheme="majorBidi"/>
          <w:b/>
          <w:bCs/>
          <w:color w:val="365F91" w:themeColor="accent1" w:themeShade="BF"/>
          <w:sz w:val="28"/>
          <w:szCs w:val="28"/>
        </w:rPr>
      </w:pPr>
    </w:p>
    <w:p w:rsidR="001E1AD1" w:rsidRPr="00610162" w:rsidRDefault="00453909" w:rsidP="003C09AE">
      <w:pPr>
        <w:pStyle w:val="Heading1"/>
        <w:jc w:val="center"/>
      </w:pPr>
      <w:bookmarkStart w:id="2" w:name="_Toc311102788"/>
      <w:r w:rsidRPr="00610162">
        <w:t>MEASURE</w:t>
      </w:r>
      <w:bookmarkEnd w:id="2"/>
    </w:p>
    <w:p w:rsidR="00B20962" w:rsidRPr="006945A4" w:rsidRDefault="006242E1" w:rsidP="003C09AE">
      <w:pPr>
        <w:spacing w:line="480" w:lineRule="auto"/>
        <w:ind w:firstLine="720"/>
        <w:jc w:val="both"/>
        <w:rPr>
          <w:rFonts w:ascii="Times New Roman" w:hAnsi="Times New Roman" w:cs="Times New Roman"/>
          <w:sz w:val="24"/>
          <w:szCs w:val="24"/>
        </w:rPr>
      </w:pPr>
      <w:r w:rsidRPr="006945A4">
        <w:rPr>
          <w:rFonts w:ascii="Times New Roman" w:hAnsi="Times New Roman" w:cs="Times New Roman"/>
          <w:sz w:val="24"/>
          <w:szCs w:val="24"/>
        </w:rPr>
        <w:t>As said e</w:t>
      </w:r>
      <w:r w:rsidR="00917D58" w:rsidRPr="006945A4">
        <w:rPr>
          <w:rFonts w:ascii="Times New Roman" w:hAnsi="Times New Roman" w:cs="Times New Roman"/>
          <w:sz w:val="24"/>
          <w:szCs w:val="24"/>
        </w:rPr>
        <w:t xml:space="preserve">arlier, it is imperative that the team identifies </w:t>
      </w:r>
      <w:r w:rsidR="00C84151" w:rsidRPr="006945A4">
        <w:rPr>
          <w:rFonts w:ascii="Times New Roman" w:hAnsi="Times New Roman" w:cs="Times New Roman"/>
          <w:sz w:val="24"/>
          <w:szCs w:val="24"/>
        </w:rPr>
        <w:t xml:space="preserve">the key aspects </w:t>
      </w:r>
      <w:r w:rsidRPr="006945A4">
        <w:rPr>
          <w:rFonts w:ascii="Times New Roman" w:hAnsi="Times New Roman" w:cs="Times New Roman"/>
          <w:sz w:val="24"/>
          <w:szCs w:val="24"/>
        </w:rPr>
        <w:t>needed for measurements. It then becomes essential that</w:t>
      </w:r>
      <w:r w:rsidR="00B20962" w:rsidRPr="006945A4">
        <w:rPr>
          <w:rFonts w:ascii="Times New Roman" w:hAnsi="Times New Roman" w:cs="Times New Roman"/>
          <w:sz w:val="24"/>
          <w:szCs w:val="24"/>
        </w:rPr>
        <w:t xml:space="preserve"> </w:t>
      </w:r>
      <w:r w:rsidR="00917D58" w:rsidRPr="006945A4">
        <w:rPr>
          <w:rFonts w:ascii="Times New Roman" w:hAnsi="Times New Roman" w:cs="Times New Roman"/>
          <w:sz w:val="24"/>
          <w:szCs w:val="24"/>
        </w:rPr>
        <w:t>data is classified</w:t>
      </w:r>
      <w:r w:rsidR="00B20962" w:rsidRPr="006945A4">
        <w:rPr>
          <w:rFonts w:ascii="Times New Roman" w:hAnsi="Times New Roman" w:cs="Times New Roman"/>
          <w:sz w:val="24"/>
          <w:szCs w:val="24"/>
        </w:rPr>
        <w:t xml:space="preserve">. This is important because </w:t>
      </w:r>
      <w:r w:rsidR="001272AB">
        <w:rPr>
          <w:rFonts w:ascii="Times New Roman" w:hAnsi="Times New Roman" w:cs="Times New Roman"/>
          <w:sz w:val="24"/>
          <w:szCs w:val="24"/>
        </w:rPr>
        <w:t xml:space="preserve">we could </w:t>
      </w:r>
      <w:r w:rsidR="00B20962" w:rsidRPr="006945A4">
        <w:rPr>
          <w:rFonts w:ascii="Times New Roman" w:hAnsi="Times New Roman" w:cs="Times New Roman"/>
          <w:sz w:val="24"/>
          <w:szCs w:val="24"/>
        </w:rPr>
        <w:t xml:space="preserve">better choose </w:t>
      </w:r>
      <w:r w:rsidR="005F2C39" w:rsidRPr="006945A4">
        <w:rPr>
          <w:rFonts w:ascii="Times New Roman" w:hAnsi="Times New Roman" w:cs="Times New Roman"/>
          <w:sz w:val="24"/>
          <w:szCs w:val="24"/>
        </w:rPr>
        <w:t xml:space="preserve">the way in which </w:t>
      </w:r>
      <w:r w:rsidR="00917D58" w:rsidRPr="006945A4">
        <w:rPr>
          <w:rFonts w:ascii="Times New Roman" w:hAnsi="Times New Roman" w:cs="Times New Roman"/>
          <w:sz w:val="24"/>
          <w:szCs w:val="24"/>
        </w:rPr>
        <w:t>data can be displayed</w:t>
      </w:r>
      <w:r w:rsidRPr="006945A4">
        <w:rPr>
          <w:rFonts w:ascii="Times New Roman" w:hAnsi="Times New Roman" w:cs="Times New Roman"/>
          <w:sz w:val="24"/>
          <w:szCs w:val="24"/>
        </w:rPr>
        <w:t>. A</w:t>
      </w:r>
      <w:r w:rsidR="00B20962" w:rsidRPr="006945A4">
        <w:rPr>
          <w:rFonts w:ascii="Times New Roman" w:hAnsi="Times New Roman" w:cs="Times New Roman"/>
          <w:sz w:val="24"/>
          <w:szCs w:val="24"/>
        </w:rPr>
        <w:t>ll informatio</w:t>
      </w:r>
      <w:r w:rsidRPr="006945A4">
        <w:rPr>
          <w:rFonts w:ascii="Times New Roman" w:hAnsi="Times New Roman" w:cs="Times New Roman"/>
          <w:sz w:val="24"/>
          <w:szCs w:val="24"/>
        </w:rPr>
        <w:t>n must be</w:t>
      </w:r>
      <w:r w:rsidR="00B20962" w:rsidRPr="006945A4">
        <w:rPr>
          <w:rFonts w:ascii="Times New Roman" w:hAnsi="Times New Roman" w:cs="Times New Roman"/>
          <w:sz w:val="24"/>
          <w:szCs w:val="24"/>
        </w:rPr>
        <w:t xml:space="preserve"> </w:t>
      </w:r>
      <w:r w:rsidRPr="006945A4">
        <w:rPr>
          <w:rFonts w:ascii="Times New Roman" w:hAnsi="Times New Roman" w:cs="Times New Roman"/>
          <w:sz w:val="24"/>
          <w:szCs w:val="24"/>
        </w:rPr>
        <w:t>suitably</w:t>
      </w:r>
      <w:r w:rsidR="00B20962" w:rsidRPr="006945A4">
        <w:rPr>
          <w:rFonts w:ascii="Times New Roman" w:hAnsi="Times New Roman" w:cs="Times New Roman"/>
          <w:sz w:val="24"/>
          <w:szCs w:val="24"/>
        </w:rPr>
        <w:t xml:space="preserve"> gathered for proper analysis.  In this case</w:t>
      </w:r>
      <w:r w:rsidRPr="006945A4">
        <w:rPr>
          <w:rFonts w:ascii="Times New Roman" w:hAnsi="Times New Roman" w:cs="Times New Roman"/>
          <w:sz w:val="24"/>
          <w:szCs w:val="24"/>
        </w:rPr>
        <w:t>,</w:t>
      </w:r>
      <w:r w:rsidR="00B20962" w:rsidRPr="006945A4">
        <w:rPr>
          <w:rFonts w:ascii="Times New Roman" w:hAnsi="Times New Roman" w:cs="Times New Roman"/>
          <w:sz w:val="24"/>
          <w:szCs w:val="24"/>
        </w:rPr>
        <w:t xml:space="preserve"> the data need</w:t>
      </w:r>
      <w:r w:rsidR="001272AB">
        <w:rPr>
          <w:rFonts w:ascii="Times New Roman" w:hAnsi="Times New Roman" w:cs="Times New Roman"/>
          <w:sz w:val="24"/>
          <w:szCs w:val="24"/>
        </w:rPr>
        <w:t>ed</w:t>
      </w:r>
      <w:r w:rsidR="00B20962" w:rsidRPr="006945A4">
        <w:rPr>
          <w:rFonts w:ascii="Times New Roman" w:hAnsi="Times New Roman" w:cs="Times New Roman"/>
          <w:sz w:val="24"/>
          <w:szCs w:val="24"/>
        </w:rPr>
        <w:t xml:space="preserve"> for collection is identified as </w:t>
      </w:r>
      <w:r w:rsidR="001C0C24" w:rsidRPr="006945A4">
        <w:rPr>
          <w:rFonts w:ascii="Times New Roman" w:hAnsi="Times New Roman" w:cs="Times New Roman"/>
          <w:sz w:val="24"/>
          <w:szCs w:val="24"/>
        </w:rPr>
        <w:t>continuous</w:t>
      </w:r>
      <w:r w:rsidR="00B20962" w:rsidRPr="006945A4">
        <w:rPr>
          <w:rFonts w:ascii="Times New Roman" w:hAnsi="Times New Roman" w:cs="Times New Roman"/>
          <w:sz w:val="24"/>
          <w:szCs w:val="24"/>
        </w:rPr>
        <w:t xml:space="preserve"> data </w:t>
      </w:r>
      <w:r w:rsidRPr="006945A4">
        <w:rPr>
          <w:rFonts w:ascii="Times New Roman" w:hAnsi="Times New Roman" w:cs="Times New Roman"/>
          <w:sz w:val="24"/>
          <w:szCs w:val="24"/>
        </w:rPr>
        <w:t>i.e.</w:t>
      </w:r>
      <w:r w:rsidR="001272AB">
        <w:rPr>
          <w:rFonts w:ascii="Times New Roman" w:hAnsi="Times New Roman" w:cs="Times New Roman"/>
          <w:sz w:val="24"/>
          <w:szCs w:val="24"/>
        </w:rPr>
        <w:t xml:space="preserve"> </w:t>
      </w:r>
      <w:r w:rsidRPr="006945A4">
        <w:rPr>
          <w:rFonts w:ascii="Times New Roman" w:hAnsi="Times New Roman" w:cs="Times New Roman"/>
          <w:sz w:val="24"/>
          <w:szCs w:val="24"/>
        </w:rPr>
        <w:t>time,</w:t>
      </w:r>
      <w:r w:rsidR="00B20962" w:rsidRPr="006945A4">
        <w:rPr>
          <w:rFonts w:ascii="Times New Roman" w:hAnsi="Times New Roman" w:cs="Times New Roman"/>
          <w:sz w:val="24"/>
          <w:szCs w:val="24"/>
        </w:rPr>
        <w:t xml:space="preserve"> </w:t>
      </w:r>
      <w:r w:rsidRPr="006945A4">
        <w:rPr>
          <w:rFonts w:ascii="Times New Roman" w:hAnsi="Times New Roman" w:cs="Times New Roman"/>
          <w:sz w:val="24"/>
          <w:szCs w:val="24"/>
        </w:rPr>
        <w:t>weight and dimensions</w:t>
      </w:r>
      <w:r w:rsidR="001E1AD1" w:rsidRPr="006945A4">
        <w:rPr>
          <w:rFonts w:ascii="Times New Roman" w:hAnsi="Times New Roman" w:cs="Times New Roman"/>
          <w:sz w:val="24"/>
          <w:szCs w:val="24"/>
        </w:rPr>
        <w:t xml:space="preserve">.  Using this </w:t>
      </w:r>
      <w:r w:rsidRPr="006945A4">
        <w:rPr>
          <w:rFonts w:ascii="Times New Roman" w:hAnsi="Times New Roman" w:cs="Times New Roman"/>
          <w:sz w:val="24"/>
          <w:szCs w:val="24"/>
        </w:rPr>
        <w:t xml:space="preserve">type of data, </w:t>
      </w:r>
      <w:r w:rsidR="003C13E2" w:rsidRPr="006945A4">
        <w:rPr>
          <w:rFonts w:ascii="Times New Roman" w:hAnsi="Times New Roman" w:cs="Times New Roman"/>
          <w:sz w:val="24"/>
          <w:szCs w:val="24"/>
        </w:rPr>
        <w:t xml:space="preserve">it </w:t>
      </w:r>
      <w:r w:rsidRPr="006945A4">
        <w:rPr>
          <w:rFonts w:ascii="Times New Roman" w:hAnsi="Times New Roman" w:cs="Times New Roman"/>
          <w:sz w:val="24"/>
          <w:szCs w:val="24"/>
        </w:rPr>
        <w:t>will aid in definition</w:t>
      </w:r>
      <w:r w:rsidR="003C13E2" w:rsidRPr="006945A4">
        <w:rPr>
          <w:rFonts w:ascii="Times New Roman" w:hAnsi="Times New Roman" w:cs="Times New Roman"/>
          <w:sz w:val="24"/>
          <w:szCs w:val="24"/>
        </w:rPr>
        <w:t xml:space="preserve"> of the</w:t>
      </w:r>
      <w:r w:rsidRPr="006945A4">
        <w:rPr>
          <w:rFonts w:ascii="Times New Roman" w:hAnsi="Times New Roman" w:cs="Times New Roman"/>
          <w:sz w:val="24"/>
          <w:szCs w:val="24"/>
        </w:rPr>
        <w:t xml:space="preserve"> process,</w:t>
      </w:r>
      <w:r w:rsidR="00B20962" w:rsidRPr="006945A4">
        <w:rPr>
          <w:rFonts w:ascii="Times New Roman" w:hAnsi="Times New Roman" w:cs="Times New Roman"/>
          <w:sz w:val="24"/>
          <w:szCs w:val="24"/>
        </w:rPr>
        <w:t xml:space="preserve"> which is the automation of the </w:t>
      </w:r>
      <w:r w:rsidRPr="006945A4">
        <w:rPr>
          <w:rFonts w:ascii="Times New Roman" w:hAnsi="Times New Roman" w:cs="Times New Roman"/>
          <w:sz w:val="24"/>
          <w:szCs w:val="24"/>
        </w:rPr>
        <w:t>RIDFT.</w:t>
      </w:r>
      <w:r w:rsidR="00B20962" w:rsidRPr="006945A4">
        <w:rPr>
          <w:rFonts w:ascii="Times New Roman" w:hAnsi="Times New Roman" w:cs="Times New Roman"/>
          <w:sz w:val="24"/>
          <w:szCs w:val="24"/>
        </w:rPr>
        <w:t xml:space="preserve">  For example</w:t>
      </w:r>
      <w:r w:rsidR="005278A3" w:rsidRPr="006945A4">
        <w:rPr>
          <w:rFonts w:ascii="Times New Roman" w:hAnsi="Times New Roman" w:cs="Times New Roman"/>
          <w:sz w:val="24"/>
          <w:szCs w:val="24"/>
        </w:rPr>
        <w:t>, it</w:t>
      </w:r>
      <w:r w:rsidR="003C13E2" w:rsidRPr="006945A4">
        <w:rPr>
          <w:rFonts w:ascii="Times New Roman" w:hAnsi="Times New Roman" w:cs="Times New Roman"/>
          <w:sz w:val="24"/>
          <w:szCs w:val="24"/>
        </w:rPr>
        <w:t xml:space="preserve"> is</w:t>
      </w:r>
      <w:r w:rsidR="00B20962" w:rsidRPr="006945A4">
        <w:rPr>
          <w:rFonts w:ascii="Times New Roman" w:hAnsi="Times New Roman" w:cs="Times New Roman"/>
          <w:sz w:val="24"/>
          <w:szCs w:val="24"/>
        </w:rPr>
        <w:t xml:space="preserve"> </w:t>
      </w:r>
      <w:r w:rsidR="005278A3" w:rsidRPr="006945A4">
        <w:rPr>
          <w:rFonts w:ascii="Times New Roman" w:hAnsi="Times New Roman" w:cs="Times New Roman"/>
          <w:sz w:val="24"/>
          <w:szCs w:val="24"/>
        </w:rPr>
        <w:t>known that</w:t>
      </w:r>
      <w:r w:rsidR="00B20962" w:rsidRPr="006945A4">
        <w:rPr>
          <w:rFonts w:ascii="Times New Roman" w:hAnsi="Times New Roman" w:cs="Times New Roman"/>
          <w:sz w:val="24"/>
          <w:szCs w:val="24"/>
        </w:rPr>
        <w:t xml:space="preserve"> the </w:t>
      </w:r>
      <w:r w:rsidR="003C13E2" w:rsidRPr="006945A4">
        <w:rPr>
          <w:rFonts w:ascii="Times New Roman" w:hAnsi="Times New Roman" w:cs="Times New Roman"/>
          <w:sz w:val="24"/>
          <w:szCs w:val="24"/>
        </w:rPr>
        <w:t>sheets are manually lifted</w:t>
      </w:r>
      <w:r w:rsidR="00B20962" w:rsidRPr="006945A4">
        <w:rPr>
          <w:rFonts w:ascii="Times New Roman" w:hAnsi="Times New Roman" w:cs="Times New Roman"/>
          <w:sz w:val="24"/>
          <w:szCs w:val="24"/>
        </w:rPr>
        <w:t xml:space="preserve">. Using this </w:t>
      </w:r>
      <w:r w:rsidR="003C13E2" w:rsidRPr="006945A4">
        <w:rPr>
          <w:rFonts w:ascii="Times New Roman" w:hAnsi="Times New Roman" w:cs="Times New Roman"/>
          <w:sz w:val="24"/>
          <w:szCs w:val="24"/>
        </w:rPr>
        <w:t>type of data</w:t>
      </w:r>
      <w:r w:rsidR="00B20962" w:rsidRPr="006945A4">
        <w:rPr>
          <w:rFonts w:ascii="Times New Roman" w:hAnsi="Times New Roman" w:cs="Times New Roman"/>
          <w:sz w:val="24"/>
          <w:szCs w:val="24"/>
        </w:rPr>
        <w:t xml:space="preserve"> we can </w:t>
      </w:r>
      <w:r w:rsidR="001C0C24" w:rsidRPr="006945A4">
        <w:rPr>
          <w:rFonts w:ascii="Times New Roman" w:hAnsi="Times New Roman" w:cs="Times New Roman"/>
          <w:sz w:val="24"/>
          <w:szCs w:val="24"/>
        </w:rPr>
        <w:t>actually</w:t>
      </w:r>
      <w:r w:rsidR="003C13E2" w:rsidRPr="006945A4">
        <w:rPr>
          <w:rFonts w:ascii="Times New Roman" w:hAnsi="Times New Roman" w:cs="Times New Roman"/>
          <w:sz w:val="24"/>
          <w:szCs w:val="24"/>
        </w:rPr>
        <w:t xml:space="preserve"> account for a vertical lift to a certain height</w:t>
      </w:r>
      <w:r w:rsidR="001272AB">
        <w:rPr>
          <w:rFonts w:ascii="Times New Roman" w:hAnsi="Times New Roman" w:cs="Times New Roman"/>
          <w:sz w:val="24"/>
          <w:szCs w:val="24"/>
        </w:rPr>
        <w:t>,</w:t>
      </w:r>
      <w:r w:rsidR="003C13E2" w:rsidRPr="006945A4">
        <w:rPr>
          <w:rFonts w:ascii="Times New Roman" w:hAnsi="Times New Roman" w:cs="Times New Roman"/>
          <w:sz w:val="24"/>
          <w:szCs w:val="24"/>
        </w:rPr>
        <w:t xml:space="preserve"> x.  </w:t>
      </w:r>
    </w:p>
    <w:p w:rsidR="003C09AE" w:rsidRPr="001D3911" w:rsidRDefault="003C09AE" w:rsidP="003C09AE">
      <w:pPr>
        <w:pStyle w:val="Heading1"/>
        <w:jc w:val="center"/>
      </w:pPr>
      <w:bookmarkStart w:id="3" w:name="_Toc311102789"/>
      <w:r w:rsidRPr="001D3911">
        <w:lastRenderedPageBreak/>
        <w:t>The RIDFT PROCESS</w:t>
      </w:r>
      <w:bookmarkEnd w:id="3"/>
    </w:p>
    <w:p w:rsidR="003C09AE" w:rsidRDefault="003C09AE" w:rsidP="003C09AE">
      <w:pPr>
        <w:spacing w:line="480" w:lineRule="auto"/>
        <w:ind w:firstLine="720"/>
        <w:jc w:val="both"/>
        <w:rPr>
          <w:rFonts w:ascii="Times New Roman" w:hAnsi="Times New Roman" w:cs="Times New Roman"/>
          <w:sz w:val="24"/>
          <w:szCs w:val="24"/>
        </w:rPr>
      </w:pPr>
      <w:r w:rsidRPr="001D3911">
        <w:rPr>
          <w:rFonts w:ascii="Times New Roman" w:hAnsi="Times New Roman" w:cs="Times New Roman"/>
          <w:sz w:val="24"/>
          <w:szCs w:val="24"/>
        </w:rPr>
        <w:t xml:space="preserve">During the RIDFT process, the operator lifts the sheets to accurately place the fiber and then ensures that the pipes are at the edges of the carbon fiber.  The time it takes for the entire RIDFT process of making a part using manual lifting of the sheets must be documented for comparison to the automated placement system. The following table represents the management plan used </w:t>
      </w:r>
    </w:p>
    <w:p w:rsidR="003B3760" w:rsidRPr="006945A4" w:rsidRDefault="003B3760" w:rsidP="003B3760">
      <w:pPr>
        <w:pStyle w:val="Heading2"/>
      </w:pPr>
      <w:bookmarkStart w:id="4" w:name="_Toc311102790"/>
      <w:r w:rsidRPr="006945A4">
        <w:t>MEASUREMENT PLAN</w:t>
      </w:r>
      <w:bookmarkEnd w:id="4"/>
      <w:r w:rsidRPr="006945A4">
        <w:t xml:space="preserve"> </w:t>
      </w:r>
    </w:p>
    <w:p w:rsidR="003B3760" w:rsidRPr="006945A4" w:rsidRDefault="003B3760" w:rsidP="003B3760">
      <w:pPr>
        <w:spacing w:line="480" w:lineRule="auto"/>
        <w:jc w:val="both"/>
        <w:rPr>
          <w:rFonts w:ascii="Times New Roman" w:hAnsi="Times New Roman" w:cs="Times New Roman"/>
          <w:sz w:val="24"/>
          <w:szCs w:val="24"/>
        </w:rPr>
      </w:pPr>
      <w:r w:rsidRPr="006945A4">
        <w:rPr>
          <w:rFonts w:ascii="Times New Roman" w:hAnsi="Times New Roman" w:cs="Times New Roman"/>
          <w:sz w:val="24"/>
          <w:szCs w:val="24"/>
        </w:rPr>
        <w:tab/>
        <w:t xml:space="preserve">When assessing the RIDFT factors, definitions of what </w:t>
      </w:r>
      <w:r>
        <w:rPr>
          <w:rFonts w:ascii="Times New Roman" w:hAnsi="Times New Roman" w:cs="Times New Roman"/>
          <w:sz w:val="24"/>
          <w:szCs w:val="24"/>
        </w:rPr>
        <w:t>was</w:t>
      </w:r>
      <w:r w:rsidRPr="006945A4">
        <w:rPr>
          <w:rFonts w:ascii="Times New Roman" w:hAnsi="Times New Roman" w:cs="Times New Roman"/>
          <w:sz w:val="24"/>
          <w:szCs w:val="24"/>
        </w:rPr>
        <w:t xml:space="preserve"> needed to be measured were magnified. In other words, factors needed to be further defined. For example, one of the technical requirements was cycle time. This is a poor definition in this phase. The requirements needed to be measured should be further defined. </w:t>
      </w:r>
    </w:p>
    <w:p w:rsidR="003B3760" w:rsidRPr="001D3911" w:rsidRDefault="003B3760" w:rsidP="003B3760">
      <w:pPr>
        <w:spacing w:line="480" w:lineRule="auto"/>
        <w:ind w:firstLine="720"/>
        <w:jc w:val="both"/>
        <w:rPr>
          <w:rFonts w:ascii="Times New Roman" w:hAnsi="Times New Roman" w:cs="Times New Roman"/>
          <w:sz w:val="24"/>
          <w:szCs w:val="24"/>
        </w:rPr>
      </w:pPr>
      <w:r w:rsidRPr="006945A4">
        <w:rPr>
          <w:rFonts w:ascii="Times New Roman" w:hAnsi="Times New Roman" w:cs="Times New Roman"/>
          <w:sz w:val="24"/>
          <w:szCs w:val="24"/>
        </w:rPr>
        <w:t xml:space="preserve"> In an operational sense, </w:t>
      </w:r>
      <w:r>
        <w:rPr>
          <w:rFonts w:ascii="Times New Roman" w:hAnsi="Times New Roman" w:cs="Times New Roman"/>
          <w:sz w:val="24"/>
          <w:szCs w:val="24"/>
        </w:rPr>
        <w:t>c</w:t>
      </w:r>
      <w:r w:rsidRPr="006945A4">
        <w:rPr>
          <w:rFonts w:ascii="Times New Roman" w:hAnsi="Times New Roman" w:cs="Times New Roman"/>
          <w:sz w:val="24"/>
          <w:szCs w:val="24"/>
        </w:rPr>
        <w:t xml:space="preserve">ycle time could be further broken down into cycle time for cleaning the RIDFT i.e. time it takes to manually remove top and bottom frame for cleaning.  Four categories </w:t>
      </w:r>
      <w:r>
        <w:rPr>
          <w:rFonts w:ascii="Times New Roman" w:hAnsi="Times New Roman" w:cs="Times New Roman"/>
          <w:sz w:val="24"/>
          <w:szCs w:val="24"/>
        </w:rPr>
        <w:t>w</w:t>
      </w:r>
      <w:r w:rsidRPr="006945A4">
        <w:rPr>
          <w:rFonts w:ascii="Times New Roman" w:hAnsi="Times New Roman" w:cs="Times New Roman"/>
          <w:sz w:val="24"/>
          <w:szCs w:val="24"/>
        </w:rPr>
        <w:t xml:space="preserve">ere established in which to collect data and implemented measurement plans. In doing this, the team was guided in what needed to be measured; key attributes of said measurements, scope of measurements, and ensured every person had the equivalent definitions of what was being measured. </w:t>
      </w:r>
    </w:p>
    <w:p w:rsidR="00731413" w:rsidRDefault="00731413" w:rsidP="00731413">
      <w:pPr>
        <w:pStyle w:val="Caption"/>
        <w:keepNext/>
        <w:jc w:val="center"/>
      </w:pPr>
      <w:bookmarkStart w:id="5" w:name="_Toc311102733"/>
      <w:r>
        <w:t xml:space="preserve">Table </w:t>
      </w:r>
      <w:fldSimple w:instr=" SEQ Table \* ARABIC ">
        <w:r w:rsidR="001C30CD">
          <w:rPr>
            <w:noProof/>
          </w:rPr>
          <w:t>1</w:t>
        </w:r>
      </w:fldSimple>
      <w:r>
        <w:t xml:space="preserve"> </w:t>
      </w:r>
      <w:r w:rsidRPr="00CC014A">
        <w:t>Measurement Plan for RIDFT Process Time</w:t>
      </w:r>
      <w:bookmarkEnd w:id="5"/>
    </w:p>
    <w:tbl>
      <w:tblPr>
        <w:tblpPr w:leftFromText="180" w:rightFromText="180" w:vertAnchor="text" w:horzAnchor="margin" w:tblpXSpec="center" w:tblpY="315"/>
        <w:tblW w:w="9960" w:type="dxa"/>
        <w:tblCellMar>
          <w:left w:w="0" w:type="dxa"/>
          <w:right w:w="0" w:type="dxa"/>
        </w:tblCellMar>
        <w:tblLook w:val="04A0"/>
      </w:tblPr>
      <w:tblGrid>
        <w:gridCol w:w="1203"/>
        <w:gridCol w:w="1304"/>
        <w:gridCol w:w="1243"/>
        <w:gridCol w:w="1242"/>
        <w:gridCol w:w="1242"/>
        <w:gridCol w:w="1242"/>
        <w:gridCol w:w="1242"/>
        <w:gridCol w:w="1242"/>
      </w:tblGrid>
      <w:tr w:rsidR="003C09AE" w:rsidRPr="00F7007A" w:rsidTr="003C09AE">
        <w:trPr>
          <w:trHeight w:val="855"/>
        </w:trPr>
        <w:tc>
          <w:tcPr>
            <w:tcW w:w="1203" w:type="dxa"/>
            <w:tcBorders>
              <w:top w:val="single" w:sz="8" w:space="0" w:color="FFFFFF"/>
              <w:left w:val="single" w:sz="8" w:space="0" w:color="FFFFFF"/>
              <w:bottom w:val="single" w:sz="24" w:space="0" w:color="FFFFFF"/>
              <w:right w:val="single" w:sz="8" w:space="0" w:color="FFFFFF"/>
            </w:tcBorders>
            <w:shd w:val="clear" w:color="auto" w:fill="000000"/>
            <w:tcMar>
              <w:top w:w="72" w:type="dxa"/>
              <w:left w:w="144" w:type="dxa"/>
              <w:bottom w:w="72" w:type="dxa"/>
              <w:right w:w="144" w:type="dxa"/>
            </w:tcMar>
            <w:hideMark/>
          </w:tcPr>
          <w:p w:rsidR="003C09AE" w:rsidRPr="00F7007A" w:rsidRDefault="003C09AE" w:rsidP="003C09AE">
            <w:pPr>
              <w:spacing w:line="480" w:lineRule="auto"/>
            </w:pPr>
            <w:r w:rsidRPr="00F7007A">
              <w:rPr>
                <w:b/>
                <w:bCs/>
              </w:rPr>
              <w:t xml:space="preserve">Measure </w:t>
            </w:r>
          </w:p>
        </w:tc>
        <w:tc>
          <w:tcPr>
            <w:tcW w:w="1304" w:type="dxa"/>
            <w:tcBorders>
              <w:top w:val="single" w:sz="8" w:space="0" w:color="FFFFFF"/>
              <w:left w:val="single" w:sz="8" w:space="0" w:color="FFFFFF"/>
              <w:bottom w:val="single" w:sz="24" w:space="0" w:color="FFFFFF"/>
              <w:right w:val="single" w:sz="8" w:space="0" w:color="FFFFFF"/>
            </w:tcBorders>
            <w:shd w:val="clear" w:color="auto" w:fill="000000"/>
            <w:tcMar>
              <w:top w:w="72" w:type="dxa"/>
              <w:left w:w="144" w:type="dxa"/>
              <w:bottom w:w="72" w:type="dxa"/>
              <w:right w:w="144" w:type="dxa"/>
            </w:tcMar>
            <w:hideMark/>
          </w:tcPr>
          <w:p w:rsidR="003C09AE" w:rsidRPr="00F7007A" w:rsidRDefault="003C09AE" w:rsidP="003C09AE">
            <w:pPr>
              <w:spacing w:line="480" w:lineRule="auto"/>
            </w:pPr>
            <w:r w:rsidRPr="00F7007A">
              <w:rPr>
                <w:b/>
                <w:bCs/>
              </w:rPr>
              <w:t xml:space="preserve">Definition </w:t>
            </w:r>
          </w:p>
        </w:tc>
        <w:tc>
          <w:tcPr>
            <w:tcW w:w="1243" w:type="dxa"/>
            <w:tcBorders>
              <w:top w:val="single" w:sz="8" w:space="0" w:color="FFFFFF"/>
              <w:left w:val="single" w:sz="8" w:space="0" w:color="FFFFFF"/>
              <w:bottom w:val="single" w:sz="24" w:space="0" w:color="FFFFFF"/>
              <w:right w:val="single" w:sz="8" w:space="0" w:color="FFFFFF"/>
            </w:tcBorders>
            <w:shd w:val="clear" w:color="auto" w:fill="000000"/>
            <w:tcMar>
              <w:top w:w="72" w:type="dxa"/>
              <w:left w:w="144" w:type="dxa"/>
              <w:bottom w:w="72" w:type="dxa"/>
              <w:right w:w="144" w:type="dxa"/>
            </w:tcMar>
            <w:hideMark/>
          </w:tcPr>
          <w:p w:rsidR="003C09AE" w:rsidRPr="00F7007A" w:rsidRDefault="003C09AE" w:rsidP="003C09AE">
            <w:pPr>
              <w:spacing w:line="480" w:lineRule="auto"/>
            </w:pPr>
            <w:r w:rsidRPr="00F7007A">
              <w:rPr>
                <w:b/>
                <w:bCs/>
              </w:rPr>
              <w:t xml:space="preserve">Data Source and Location </w:t>
            </w:r>
          </w:p>
        </w:tc>
        <w:tc>
          <w:tcPr>
            <w:tcW w:w="1242" w:type="dxa"/>
            <w:tcBorders>
              <w:top w:val="single" w:sz="8" w:space="0" w:color="FFFFFF"/>
              <w:left w:val="single" w:sz="8" w:space="0" w:color="FFFFFF"/>
              <w:bottom w:val="single" w:sz="24" w:space="0" w:color="FFFFFF"/>
              <w:right w:val="single" w:sz="8" w:space="0" w:color="FFFFFF"/>
            </w:tcBorders>
            <w:shd w:val="clear" w:color="auto" w:fill="000000"/>
            <w:tcMar>
              <w:top w:w="72" w:type="dxa"/>
              <w:left w:w="144" w:type="dxa"/>
              <w:bottom w:w="72" w:type="dxa"/>
              <w:right w:w="144" w:type="dxa"/>
            </w:tcMar>
            <w:hideMark/>
          </w:tcPr>
          <w:p w:rsidR="003C09AE" w:rsidRPr="00F7007A" w:rsidRDefault="003C09AE" w:rsidP="003C09AE">
            <w:pPr>
              <w:spacing w:line="480" w:lineRule="auto"/>
            </w:pPr>
            <w:r w:rsidRPr="00F7007A">
              <w:rPr>
                <w:b/>
                <w:bCs/>
              </w:rPr>
              <w:t xml:space="preserve">Sample Size </w:t>
            </w:r>
          </w:p>
        </w:tc>
        <w:tc>
          <w:tcPr>
            <w:tcW w:w="1242" w:type="dxa"/>
            <w:tcBorders>
              <w:top w:val="single" w:sz="8" w:space="0" w:color="FFFFFF"/>
              <w:left w:val="single" w:sz="8" w:space="0" w:color="FFFFFF"/>
              <w:bottom w:val="single" w:sz="24" w:space="0" w:color="FFFFFF"/>
              <w:right w:val="single" w:sz="8" w:space="0" w:color="FFFFFF"/>
            </w:tcBorders>
            <w:shd w:val="clear" w:color="auto" w:fill="000000"/>
            <w:tcMar>
              <w:top w:w="72" w:type="dxa"/>
              <w:left w:w="144" w:type="dxa"/>
              <w:bottom w:w="72" w:type="dxa"/>
              <w:right w:w="144" w:type="dxa"/>
            </w:tcMar>
            <w:hideMark/>
          </w:tcPr>
          <w:p w:rsidR="003C09AE" w:rsidRPr="00F7007A" w:rsidRDefault="003C09AE" w:rsidP="003C09AE">
            <w:pPr>
              <w:spacing w:line="480" w:lineRule="auto"/>
            </w:pPr>
            <w:r w:rsidRPr="00F7007A">
              <w:rPr>
                <w:b/>
                <w:bCs/>
              </w:rPr>
              <w:t xml:space="preserve">Who Will Collect Data </w:t>
            </w:r>
          </w:p>
        </w:tc>
        <w:tc>
          <w:tcPr>
            <w:tcW w:w="1242" w:type="dxa"/>
            <w:tcBorders>
              <w:top w:val="single" w:sz="8" w:space="0" w:color="FFFFFF"/>
              <w:left w:val="single" w:sz="8" w:space="0" w:color="FFFFFF"/>
              <w:bottom w:val="single" w:sz="24" w:space="0" w:color="FFFFFF"/>
              <w:right w:val="single" w:sz="8" w:space="0" w:color="FFFFFF"/>
            </w:tcBorders>
            <w:shd w:val="clear" w:color="auto" w:fill="000000"/>
            <w:tcMar>
              <w:top w:w="72" w:type="dxa"/>
              <w:left w:w="144" w:type="dxa"/>
              <w:bottom w:w="72" w:type="dxa"/>
              <w:right w:w="144" w:type="dxa"/>
            </w:tcMar>
            <w:hideMark/>
          </w:tcPr>
          <w:p w:rsidR="003C09AE" w:rsidRPr="00F7007A" w:rsidRDefault="003C09AE" w:rsidP="003C09AE">
            <w:pPr>
              <w:spacing w:line="480" w:lineRule="auto"/>
            </w:pPr>
            <w:r w:rsidRPr="00F7007A">
              <w:rPr>
                <w:b/>
                <w:bCs/>
              </w:rPr>
              <w:t xml:space="preserve">When Will Data Be Collected </w:t>
            </w:r>
          </w:p>
        </w:tc>
        <w:tc>
          <w:tcPr>
            <w:tcW w:w="1242" w:type="dxa"/>
            <w:tcBorders>
              <w:top w:val="single" w:sz="8" w:space="0" w:color="FFFFFF"/>
              <w:left w:val="single" w:sz="8" w:space="0" w:color="FFFFFF"/>
              <w:bottom w:val="single" w:sz="24" w:space="0" w:color="FFFFFF"/>
              <w:right w:val="single" w:sz="8" w:space="0" w:color="FFFFFF"/>
            </w:tcBorders>
            <w:shd w:val="clear" w:color="auto" w:fill="000000"/>
            <w:tcMar>
              <w:top w:w="72" w:type="dxa"/>
              <w:left w:w="144" w:type="dxa"/>
              <w:bottom w:w="72" w:type="dxa"/>
              <w:right w:w="144" w:type="dxa"/>
            </w:tcMar>
            <w:hideMark/>
          </w:tcPr>
          <w:p w:rsidR="003C09AE" w:rsidRPr="00F7007A" w:rsidRDefault="003C09AE" w:rsidP="003C09AE">
            <w:pPr>
              <w:spacing w:line="480" w:lineRule="auto"/>
            </w:pPr>
            <w:r w:rsidRPr="00F7007A">
              <w:rPr>
                <w:b/>
                <w:bCs/>
              </w:rPr>
              <w:t xml:space="preserve">How Will Data Be Collected </w:t>
            </w:r>
          </w:p>
        </w:tc>
        <w:tc>
          <w:tcPr>
            <w:tcW w:w="1242" w:type="dxa"/>
            <w:tcBorders>
              <w:top w:val="single" w:sz="8" w:space="0" w:color="FFFFFF"/>
              <w:left w:val="single" w:sz="8" w:space="0" w:color="FFFFFF"/>
              <w:bottom w:val="single" w:sz="24" w:space="0" w:color="FFFFFF"/>
              <w:right w:val="single" w:sz="8" w:space="0" w:color="FFFFFF"/>
            </w:tcBorders>
            <w:shd w:val="clear" w:color="auto" w:fill="000000"/>
            <w:tcMar>
              <w:top w:w="72" w:type="dxa"/>
              <w:left w:w="144" w:type="dxa"/>
              <w:bottom w:w="72" w:type="dxa"/>
              <w:right w:w="144" w:type="dxa"/>
            </w:tcMar>
            <w:hideMark/>
          </w:tcPr>
          <w:p w:rsidR="003C09AE" w:rsidRPr="00F7007A" w:rsidRDefault="003C09AE" w:rsidP="003C09AE">
            <w:pPr>
              <w:spacing w:line="480" w:lineRule="auto"/>
            </w:pPr>
            <w:r w:rsidRPr="00F7007A">
              <w:rPr>
                <w:b/>
                <w:bCs/>
              </w:rPr>
              <w:t xml:space="preserve">Other Data Collected </w:t>
            </w:r>
          </w:p>
        </w:tc>
      </w:tr>
      <w:tr w:rsidR="003C09AE" w:rsidRPr="00F7007A" w:rsidTr="003C09AE">
        <w:trPr>
          <w:trHeight w:val="1425"/>
        </w:trPr>
        <w:tc>
          <w:tcPr>
            <w:tcW w:w="1203" w:type="dxa"/>
            <w:tcBorders>
              <w:top w:val="single" w:sz="24" w:space="0" w:color="FFFFFF"/>
              <w:left w:val="single" w:sz="8" w:space="0" w:color="FFFFFF"/>
              <w:bottom w:val="single" w:sz="8" w:space="0" w:color="FFFFFF"/>
              <w:right w:val="single" w:sz="8" w:space="0" w:color="FFFFFF"/>
            </w:tcBorders>
            <w:shd w:val="clear" w:color="auto" w:fill="CBCBCB"/>
            <w:tcMar>
              <w:top w:w="72" w:type="dxa"/>
              <w:left w:w="144" w:type="dxa"/>
              <w:bottom w:w="72" w:type="dxa"/>
              <w:right w:w="144" w:type="dxa"/>
            </w:tcMar>
            <w:hideMark/>
          </w:tcPr>
          <w:p w:rsidR="003C09AE" w:rsidRPr="00F7007A" w:rsidRDefault="003C09AE" w:rsidP="003C09AE">
            <w:pPr>
              <w:spacing w:line="480" w:lineRule="auto"/>
            </w:pPr>
            <w:r w:rsidRPr="00F7007A">
              <w:lastRenderedPageBreak/>
              <w:t xml:space="preserve">RIDFT Process </w:t>
            </w:r>
          </w:p>
        </w:tc>
        <w:tc>
          <w:tcPr>
            <w:tcW w:w="1304" w:type="dxa"/>
            <w:tcBorders>
              <w:top w:val="single" w:sz="24" w:space="0" w:color="FFFFFF"/>
              <w:left w:val="single" w:sz="8" w:space="0" w:color="FFFFFF"/>
              <w:bottom w:val="single" w:sz="8" w:space="0" w:color="FFFFFF"/>
              <w:right w:val="single" w:sz="8" w:space="0" w:color="FFFFFF"/>
            </w:tcBorders>
            <w:shd w:val="clear" w:color="auto" w:fill="CBCBCB"/>
            <w:tcMar>
              <w:top w:w="72" w:type="dxa"/>
              <w:left w:w="144" w:type="dxa"/>
              <w:bottom w:w="72" w:type="dxa"/>
              <w:right w:w="144" w:type="dxa"/>
            </w:tcMar>
            <w:hideMark/>
          </w:tcPr>
          <w:p w:rsidR="003C09AE" w:rsidRPr="00F7007A" w:rsidRDefault="003C09AE" w:rsidP="003C09AE">
            <w:pPr>
              <w:spacing w:line="480" w:lineRule="auto"/>
            </w:pPr>
            <w:r w:rsidRPr="00F7007A">
              <w:t xml:space="preserve">Frame Lifting Time, Fiber &amp; Mold Placement Time </w:t>
            </w:r>
          </w:p>
        </w:tc>
        <w:tc>
          <w:tcPr>
            <w:tcW w:w="1243" w:type="dxa"/>
            <w:tcBorders>
              <w:top w:val="single" w:sz="24" w:space="0" w:color="FFFFFF"/>
              <w:left w:val="single" w:sz="8" w:space="0" w:color="FFFFFF"/>
              <w:bottom w:val="single" w:sz="8" w:space="0" w:color="FFFFFF"/>
              <w:right w:val="single" w:sz="8" w:space="0" w:color="FFFFFF"/>
            </w:tcBorders>
            <w:shd w:val="clear" w:color="auto" w:fill="CBCBCB"/>
            <w:tcMar>
              <w:top w:w="72" w:type="dxa"/>
              <w:left w:w="144" w:type="dxa"/>
              <w:bottom w:w="72" w:type="dxa"/>
              <w:right w:w="144" w:type="dxa"/>
            </w:tcMar>
            <w:hideMark/>
          </w:tcPr>
          <w:p w:rsidR="003C09AE" w:rsidRPr="00F7007A" w:rsidRDefault="003C09AE" w:rsidP="003C09AE">
            <w:pPr>
              <w:spacing w:line="480" w:lineRule="auto"/>
            </w:pPr>
            <w:r w:rsidRPr="00F7007A">
              <w:t xml:space="preserve">HPMI Research Facility </w:t>
            </w:r>
          </w:p>
        </w:tc>
        <w:tc>
          <w:tcPr>
            <w:tcW w:w="1242" w:type="dxa"/>
            <w:tcBorders>
              <w:top w:val="single" w:sz="24" w:space="0" w:color="FFFFFF"/>
              <w:left w:val="single" w:sz="8" w:space="0" w:color="FFFFFF"/>
              <w:bottom w:val="single" w:sz="8" w:space="0" w:color="FFFFFF"/>
              <w:right w:val="single" w:sz="8" w:space="0" w:color="FFFFFF"/>
            </w:tcBorders>
            <w:shd w:val="clear" w:color="auto" w:fill="CBCBCB"/>
            <w:tcMar>
              <w:top w:w="72" w:type="dxa"/>
              <w:left w:w="144" w:type="dxa"/>
              <w:bottom w:w="72" w:type="dxa"/>
              <w:right w:w="144" w:type="dxa"/>
            </w:tcMar>
            <w:hideMark/>
          </w:tcPr>
          <w:p w:rsidR="003C09AE" w:rsidRPr="00F7007A" w:rsidRDefault="003C09AE" w:rsidP="003C09AE">
            <w:pPr>
              <w:spacing w:line="480" w:lineRule="auto"/>
            </w:pPr>
            <w:r w:rsidRPr="00F7007A">
              <w:t xml:space="preserve">5 </w:t>
            </w:r>
          </w:p>
        </w:tc>
        <w:tc>
          <w:tcPr>
            <w:tcW w:w="1242" w:type="dxa"/>
            <w:tcBorders>
              <w:top w:val="single" w:sz="24" w:space="0" w:color="FFFFFF"/>
              <w:left w:val="single" w:sz="8" w:space="0" w:color="FFFFFF"/>
              <w:bottom w:val="single" w:sz="8" w:space="0" w:color="FFFFFF"/>
              <w:right w:val="single" w:sz="8" w:space="0" w:color="FFFFFF"/>
            </w:tcBorders>
            <w:shd w:val="clear" w:color="auto" w:fill="CBCBCB"/>
            <w:tcMar>
              <w:top w:w="72" w:type="dxa"/>
              <w:left w:w="144" w:type="dxa"/>
              <w:bottom w:w="72" w:type="dxa"/>
              <w:right w:w="144" w:type="dxa"/>
            </w:tcMar>
            <w:hideMark/>
          </w:tcPr>
          <w:p w:rsidR="003C09AE" w:rsidRPr="00F7007A" w:rsidRDefault="003C09AE" w:rsidP="003C09AE">
            <w:pPr>
              <w:spacing w:line="480" w:lineRule="auto"/>
            </w:pPr>
            <w:r>
              <w:t xml:space="preserve">Joseph, Chelsea &amp; </w:t>
            </w:r>
            <w:proofErr w:type="spellStart"/>
            <w:r>
              <w:t>Divy</w:t>
            </w:r>
            <w:r w:rsidRPr="00F7007A">
              <w:t>esh</w:t>
            </w:r>
            <w:proofErr w:type="spellEnd"/>
            <w:r w:rsidRPr="00F7007A">
              <w:t xml:space="preserve"> </w:t>
            </w:r>
          </w:p>
        </w:tc>
        <w:tc>
          <w:tcPr>
            <w:tcW w:w="1242" w:type="dxa"/>
            <w:tcBorders>
              <w:top w:val="single" w:sz="24" w:space="0" w:color="FFFFFF"/>
              <w:left w:val="single" w:sz="8" w:space="0" w:color="FFFFFF"/>
              <w:bottom w:val="single" w:sz="8" w:space="0" w:color="FFFFFF"/>
              <w:right w:val="single" w:sz="8" w:space="0" w:color="FFFFFF"/>
            </w:tcBorders>
            <w:shd w:val="clear" w:color="auto" w:fill="CBCBCB"/>
            <w:tcMar>
              <w:top w:w="72" w:type="dxa"/>
              <w:left w:w="144" w:type="dxa"/>
              <w:bottom w:w="72" w:type="dxa"/>
              <w:right w:w="144" w:type="dxa"/>
            </w:tcMar>
            <w:hideMark/>
          </w:tcPr>
          <w:p w:rsidR="003C09AE" w:rsidRPr="00F7007A" w:rsidRDefault="003C09AE" w:rsidP="003C09AE">
            <w:pPr>
              <w:spacing w:line="480" w:lineRule="auto"/>
            </w:pPr>
            <w:r w:rsidRPr="00F7007A">
              <w:t xml:space="preserve">12/5/11-1/10/11 </w:t>
            </w:r>
          </w:p>
        </w:tc>
        <w:tc>
          <w:tcPr>
            <w:tcW w:w="1242" w:type="dxa"/>
            <w:tcBorders>
              <w:top w:val="single" w:sz="24" w:space="0" w:color="FFFFFF"/>
              <w:left w:val="single" w:sz="8" w:space="0" w:color="FFFFFF"/>
              <w:bottom w:val="single" w:sz="8" w:space="0" w:color="FFFFFF"/>
              <w:right w:val="single" w:sz="8" w:space="0" w:color="FFFFFF"/>
            </w:tcBorders>
            <w:shd w:val="clear" w:color="auto" w:fill="CBCBCB"/>
            <w:tcMar>
              <w:top w:w="72" w:type="dxa"/>
              <w:left w:w="144" w:type="dxa"/>
              <w:bottom w:w="72" w:type="dxa"/>
              <w:right w:w="144" w:type="dxa"/>
            </w:tcMar>
            <w:hideMark/>
          </w:tcPr>
          <w:p w:rsidR="003C09AE" w:rsidRPr="00F7007A" w:rsidRDefault="003C09AE" w:rsidP="003C09AE">
            <w:pPr>
              <w:spacing w:line="480" w:lineRule="auto"/>
            </w:pPr>
            <w:r w:rsidRPr="00F7007A">
              <w:t xml:space="preserve">Manual Recording </w:t>
            </w:r>
          </w:p>
        </w:tc>
        <w:tc>
          <w:tcPr>
            <w:tcW w:w="1242" w:type="dxa"/>
            <w:tcBorders>
              <w:top w:val="single" w:sz="24" w:space="0" w:color="FFFFFF"/>
              <w:left w:val="single" w:sz="8" w:space="0" w:color="FFFFFF"/>
              <w:bottom w:val="single" w:sz="8" w:space="0" w:color="FFFFFF"/>
              <w:right w:val="single" w:sz="8" w:space="0" w:color="FFFFFF"/>
            </w:tcBorders>
            <w:shd w:val="clear" w:color="auto" w:fill="CBCBCB"/>
            <w:tcMar>
              <w:top w:w="72" w:type="dxa"/>
              <w:left w:w="144" w:type="dxa"/>
              <w:bottom w:w="72" w:type="dxa"/>
              <w:right w:w="144" w:type="dxa"/>
            </w:tcMar>
            <w:hideMark/>
          </w:tcPr>
          <w:p w:rsidR="003C09AE" w:rsidRPr="00F7007A" w:rsidRDefault="003C09AE" w:rsidP="003C09AE">
            <w:pPr>
              <w:spacing w:line="480" w:lineRule="auto"/>
            </w:pPr>
            <w:r w:rsidRPr="00F7007A">
              <w:t xml:space="preserve">Total RIDFT Process </w:t>
            </w:r>
          </w:p>
        </w:tc>
      </w:tr>
    </w:tbl>
    <w:p w:rsidR="003C09AE" w:rsidRDefault="003C09AE" w:rsidP="003C09AE">
      <w:pPr>
        <w:spacing w:line="480" w:lineRule="auto"/>
      </w:pPr>
    </w:p>
    <w:p w:rsidR="003C09AE" w:rsidRPr="001D3911" w:rsidRDefault="003C09AE" w:rsidP="003C09AE">
      <w:pPr>
        <w:spacing w:line="480" w:lineRule="auto"/>
        <w:jc w:val="both"/>
        <w:rPr>
          <w:rFonts w:ascii="Times New Roman" w:hAnsi="Times New Roman" w:cs="Times New Roman"/>
          <w:sz w:val="24"/>
          <w:szCs w:val="24"/>
        </w:rPr>
      </w:pPr>
      <w:r w:rsidRPr="001D3911">
        <w:rPr>
          <w:rFonts w:ascii="Times New Roman" w:hAnsi="Times New Roman" w:cs="Times New Roman"/>
          <w:sz w:val="24"/>
          <w:szCs w:val="24"/>
        </w:rPr>
        <w:t>The data for this aspect will be col</w:t>
      </w:r>
      <w:r>
        <w:rPr>
          <w:rFonts w:ascii="Times New Roman" w:hAnsi="Times New Roman" w:cs="Times New Roman"/>
          <w:sz w:val="24"/>
          <w:szCs w:val="24"/>
        </w:rPr>
        <w:t>lected upon the receipt of the r</w:t>
      </w:r>
      <w:r w:rsidRPr="001D3911">
        <w:rPr>
          <w:rFonts w:ascii="Times New Roman" w:hAnsi="Times New Roman" w:cs="Times New Roman"/>
          <w:sz w:val="24"/>
          <w:szCs w:val="24"/>
        </w:rPr>
        <w:t xml:space="preserve">esin.  This however is not a critical need at this time for the lifting mechanism and could be collected at another time. </w:t>
      </w:r>
    </w:p>
    <w:p w:rsidR="00487CDA" w:rsidRPr="006945A4" w:rsidRDefault="00487CDA" w:rsidP="001325CE">
      <w:pPr>
        <w:spacing w:line="480" w:lineRule="auto"/>
        <w:rPr>
          <w:rFonts w:ascii="Times New Roman" w:hAnsi="Times New Roman" w:cs="Times New Roman"/>
          <w:sz w:val="24"/>
          <w:szCs w:val="24"/>
        </w:rPr>
      </w:pPr>
    </w:p>
    <w:p w:rsidR="00AC7573" w:rsidRPr="006945A4" w:rsidRDefault="00453909" w:rsidP="003C09AE">
      <w:pPr>
        <w:pStyle w:val="Heading1"/>
        <w:jc w:val="center"/>
      </w:pPr>
      <w:bookmarkStart w:id="6" w:name="_Toc311102791"/>
      <w:r w:rsidRPr="006945A4">
        <w:t>EXECUTION of MEASUREMENT</w:t>
      </w:r>
      <w:bookmarkEnd w:id="6"/>
    </w:p>
    <w:p w:rsidR="000B79F1" w:rsidRPr="006945A4" w:rsidRDefault="000B79F1" w:rsidP="003C09AE">
      <w:pPr>
        <w:spacing w:line="480" w:lineRule="auto"/>
        <w:ind w:firstLine="720"/>
        <w:jc w:val="both"/>
        <w:rPr>
          <w:rFonts w:ascii="Times New Roman" w:hAnsi="Times New Roman" w:cs="Times New Roman"/>
          <w:sz w:val="24"/>
          <w:szCs w:val="24"/>
        </w:rPr>
      </w:pPr>
      <w:r w:rsidRPr="006945A4">
        <w:rPr>
          <w:rFonts w:ascii="Times New Roman" w:hAnsi="Times New Roman" w:cs="Times New Roman"/>
          <w:sz w:val="24"/>
          <w:szCs w:val="24"/>
        </w:rPr>
        <w:t>In addition to the implementation of measurement plans, while collecting data</w:t>
      </w:r>
      <w:r w:rsidR="00F31CD9" w:rsidRPr="006945A4">
        <w:rPr>
          <w:rFonts w:ascii="Times New Roman" w:hAnsi="Times New Roman" w:cs="Times New Roman"/>
          <w:sz w:val="24"/>
          <w:szCs w:val="24"/>
        </w:rPr>
        <w:t>, the display of</w:t>
      </w:r>
      <w:r w:rsidRPr="006945A4">
        <w:rPr>
          <w:rFonts w:ascii="Times New Roman" w:hAnsi="Times New Roman" w:cs="Times New Roman"/>
          <w:sz w:val="24"/>
          <w:szCs w:val="24"/>
        </w:rPr>
        <w:t xml:space="preserve"> adequate data </w:t>
      </w:r>
      <w:r w:rsidR="00F31CD9" w:rsidRPr="006945A4">
        <w:rPr>
          <w:rFonts w:ascii="Times New Roman" w:hAnsi="Times New Roman" w:cs="Times New Roman"/>
          <w:sz w:val="24"/>
          <w:szCs w:val="24"/>
        </w:rPr>
        <w:t>had to be considered</w:t>
      </w:r>
      <w:r w:rsidRPr="006945A4">
        <w:rPr>
          <w:rFonts w:ascii="Times New Roman" w:hAnsi="Times New Roman" w:cs="Times New Roman"/>
          <w:sz w:val="24"/>
          <w:szCs w:val="24"/>
        </w:rPr>
        <w:t xml:space="preserve">, what </w:t>
      </w:r>
      <w:r w:rsidR="00B56392" w:rsidRPr="006945A4">
        <w:rPr>
          <w:rFonts w:ascii="Times New Roman" w:hAnsi="Times New Roman" w:cs="Times New Roman"/>
          <w:sz w:val="24"/>
          <w:szCs w:val="24"/>
        </w:rPr>
        <w:t xml:space="preserve">was </w:t>
      </w:r>
      <w:r w:rsidRPr="006945A4">
        <w:rPr>
          <w:rFonts w:ascii="Times New Roman" w:hAnsi="Times New Roman" w:cs="Times New Roman"/>
          <w:sz w:val="24"/>
          <w:szCs w:val="24"/>
        </w:rPr>
        <w:t>to</w:t>
      </w:r>
      <w:r w:rsidR="00F31CD9" w:rsidRPr="006945A4">
        <w:rPr>
          <w:rFonts w:ascii="Times New Roman" w:hAnsi="Times New Roman" w:cs="Times New Roman"/>
          <w:sz w:val="24"/>
          <w:szCs w:val="24"/>
        </w:rPr>
        <w:t xml:space="preserve"> be </w:t>
      </w:r>
      <w:r w:rsidR="00B56392" w:rsidRPr="006945A4">
        <w:rPr>
          <w:rFonts w:ascii="Times New Roman" w:hAnsi="Times New Roman" w:cs="Times New Roman"/>
          <w:sz w:val="24"/>
          <w:szCs w:val="24"/>
        </w:rPr>
        <w:t>done after</w:t>
      </w:r>
      <w:r w:rsidRPr="006945A4">
        <w:rPr>
          <w:rFonts w:ascii="Times New Roman" w:hAnsi="Times New Roman" w:cs="Times New Roman"/>
          <w:sz w:val="24"/>
          <w:szCs w:val="24"/>
        </w:rPr>
        <w:t xml:space="preserve"> data was collected and the division or stratification of data.  </w:t>
      </w:r>
    </w:p>
    <w:p w:rsidR="006A2134" w:rsidRPr="003B3760" w:rsidRDefault="00453909" w:rsidP="003B3760">
      <w:pPr>
        <w:pStyle w:val="Heading2"/>
      </w:pPr>
      <w:bookmarkStart w:id="7" w:name="_Toc311102792"/>
      <w:r w:rsidRPr="003B3760">
        <w:t>CYCLE TIME</w:t>
      </w:r>
      <w:bookmarkEnd w:id="7"/>
      <w:r w:rsidR="006A2134" w:rsidRPr="003B3760">
        <w:t xml:space="preserve"> </w:t>
      </w:r>
    </w:p>
    <w:p w:rsidR="00F7007A" w:rsidRPr="003B3760" w:rsidRDefault="00B33507" w:rsidP="003B3760">
      <w:pPr>
        <w:spacing w:line="480" w:lineRule="auto"/>
        <w:ind w:firstLine="360"/>
        <w:jc w:val="both"/>
        <w:rPr>
          <w:rFonts w:ascii="Times New Roman" w:hAnsi="Times New Roman" w:cs="Times New Roman"/>
          <w:sz w:val="24"/>
          <w:szCs w:val="24"/>
        </w:rPr>
      </w:pPr>
      <w:r w:rsidRPr="006945A4">
        <w:rPr>
          <w:rFonts w:ascii="Times New Roman" w:hAnsi="Times New Roman" w:cs="Times New Roman"/>
          <w:sz w:val="24"/>
          <w:szCs w:val="24"/>
        </w:rPr>
        <w:t xml:space="preserve">Currently, </w:t>
      </w:r>
      <w:r w:rsidR="00A31C7D" w:rsidRPr="006945A4">
        <w:rPr>
          <w:rFonts w:ascii="Times New Roman" w:hAnsi="Times New Roman" w:cs="Times New Roman"/>
          <w:sz w:val="24"/>
          <w:szCs w:val="24"/>
        </w:rPr>
        <w:t>the removal of the top and bottom frames is done manually which is a hindrance to producing a par</w:t>
      </w:r>
      <w:r w:rsidR="00826571" w:rsidRPr="006945A4">
        <w:rPr>
          <w:rFonts w:ascii="Times New Roman" w:hAnsi="Times New Roman" w:cs="Times New Roman"/>
          <w:sz w:val="24"/>
          <w:szCs w:val="24"/>
        </w:rPr>
        <w:t xml:space="preserve">t in a timely manner. By evaluation of the cycle time and its </w:t>
      </w:r>
      <w:r w:rsidR="00EE15C8" w:rsidRPr="006945A4">
        <w:rPr>
          <w:rFonts w:ascii="Times New Roman" w:hAnsi="Times New Roman" w:cs="Times New Roman"/>
          <w:sz w:val="24"/>
          <w:szCs w:val="24"/>
        </w:rPr>
        <w:t>components,</w:t>
      </w:r>
      <w:r w:rsidR="00F31CD9" w:rsidRPr="006945A4">
        <w:rPr>
          <w:rFonts w:ascii="Times New Roman" w:hAnsi="Times New Roman" w:cs="Times New Roman"/>
          <w:sz w:val="24"/>
          <w:szCs w:val="24"/>
        </w:rPr>
        <w:t xml:space="preserve"> the </w:t>
      </w:r>
      <w:r w:rsidR="00826571" w:rsidRPr="006945A4">
        <w:rPr>
          <w:rFonts w:ascii="Times New Roman" w:hAnsi="Times New Roman" w:cs="Times New Roman"/>
          <w:sz w:val="24"/>
          <w:szCs w:val="24"/>
        </w:rPr>
        <w:t xml:space="preserve">aspects of the process </w:t>
      </w:r>
      <w:r w:rsidR="00F31CD9" w:rsidRPr="006945A4">
        <w:rPr>
          <w:rFonts w:ascii="Times New Roman" w:hAnsi="Times New Roman" w:cs="Times New Roman"/>
          <w:sz w:val="24"/>
          <w:szCs w:val="24"/>
        </w:rPr>
        <w:t xml:space="preserve">that </w:t>
      </w:r>
      <w:r w:rsidR="00826571" w:rsidRPr="006945A4">
        <w:rPr>
          <w:rFonts w:ascii="Times New Roman" w:hAnsi="Times New Roman" w:cs="Times New Roman"/>
          <w:sz w:val="24"/>
          <w:szCs w:val="24"/>
        </w:rPr>
        <w:t xml:space="preserve">take the most time and </w:t>
      </w:r>
      <w:r w:rsidRPr="006945A4">
        <w:rPr>
          <w:rFonts w:ascii="Times New Roman" w:hAnsi="Times New Roman" w:cs="Times New Roman"/>
          <w:sz w:val="24"/>
          <w:szCs w:val="24"/>
        </w:rPr>
        <w:t>how it</w:t>
      </w:r>
      <w:r w:rsidR="00826571" w:rsidRPr="006945A4">
        <w:rPr>
          <w:rFonts w:ascii="Times New Roman" w:hAnsi="Times New Roman" w:cs="Times New Roman"/>
          <w:sz w:val="24"/>
          <w:szCs w:val="24"/>
        </w:rPr>
        <w:t xml:space="preserve"> will be improved</w:t>
      </w:r>
      <w:r w:rsidRPr="006945A4">
        <w:rPr>
          <w:rFonts w:ascii="Times New Roman" w:hAnsi="Times New Roman" w:cs="Times New Roman"/>
          <w:sz w:val="24"/>
          <w:szCs w:val="24"/>
        </w:rPr>
        <w:t xml:space="preserve"> </w:t>
      </w:r>
      <w:r w:rsidR="00826571" w:rsidRPr="006945A4">
        <w:rPr>
          <w:rFonts w:ascii="Times New Roman" w:hAnsi="Times New Roman" w:cs="Times New Roman"/>
          <w:sz w:val="24"/>
          <w:szCs w:val="24"/>
        </w:rPr>
        <w:t>after the implementation of a lifting system</w:t>
      </w:r>
      <w:r w:rsidR="00F31CD9" w:rsidRPr="006945A4">
        <w:rPr>
          <w:rFonts w:ascii="Times New Roman" w:hAnsi="Times New Roman" w:cs="Times New Roman"/>
          <w:sz w:val="24"/>
          <w:szCs w:val="24"/>
        </w:rPr>
        <w:t xml:space="preserve"> will be accounted for.  The results from this future data </w:t>
      </w:r>
      <w:r w:rsidR="00EE15C8" w:rsidRPr="006945A4">
        <w:rPr>
          <w:rFonts w:ascii="Times New Roman" w:hAnsi="Times New Roman" w:cs="Times New Roman"/>
          <w:sz w:val="24"/>
          <w:szCs w:val="24"/>
        </w:rPr>
        <w:t>comparison</w:t>
      </w:r>
      <w:r w:rsidR="00F31CD9" w:rsidRPr="006945A4">
        <w:rPr>
          <w:rFonts w:ascii="Times New Roman" w:hAnsi="Times New Roman" w:cs="Times New Roman"/>
          <w:sz w:val="24"/>
          <w:szCs w:val="24"/>
        </w:rPr>
        <w:t xml:space="preserve"> should </w:t>
      </w:r>
      <w:r w:rsidR="00453909" w:rsidRPr="006945A4">
        <w:rPr>
          <w:rFonts w:ascii="Times New Roman" w:hAnsi="Times New Roman" w:cs="Times New Roman"/>
          <w:sz w:val="24"/>
          <w:szCs w:val="24"/>
        </w:rPr>
        <w:t>show an</w:t>
      </w:r>
      <w:r w:rsidR="00826571" w:rsidRPr="006945A4">
        <w:rPr>
          <w:rFonts w:ascii="Times New Roman" w:hAnsi="Times New Roman" w:cs="Times New Roman"/>
          <w:sz w:val="24"/>
          <w:szCs w:val="24"/>
        </w:rPr>
        <w:t xml:space="preserve"> increase</w:t>
      </w:r>
      <w:r w:rsidR="00F31CD9" w:rsidRPr="006945A4">
        <w:rPr>
          <w:rFonts w:ascii="Times New Roman" w:hAnsi="Times New Roman" w:cs="Times New Roman"/>
          <w:sz w:val="24"/>
          <w:szCs w:val="24"/>
        </w:rPr>
        <w:t xml:space="preserve"> in</w:t>
      </w:r>
      <w:r w:rsidR="00826571" w:rsidRPr="006945A4">
        <w:rPr>
          <w:rFonts w:ascii="Times New Roman" w:hAnsi="Times New Roman" w:cs="Times New Roman"/>
          <w:sz w:val="24"/>
          <w:szCs w:val="24"/>
        </w:rPr>
        <w:t xml:space="preserve"> overall productivity of parts.</w:t>
      </w:r>
      <w:r w:rsidRPr="006945A4">
        <w:rPr>
          <w:rFonts w:ascii="Times New Roman" w:hAnsi="Times New Roman" w:cs="Times New Roman"/>
          <w:sz w:val="24"/>
          <w:szCs w:val="24"/>
        </w:rPr>
        <w:t xml:space="preserve">  </w:t>
      </w:r>
      <w:r w:rsidR="00F31CD9" w:rsidRPr="006945A4">
        <w:rPr>
          <w:rFonts w:ascii="Times New Roman" w:hAnsi="Times New Roman" w:cs="Times New Roman"/>
          <w:sz w:val="24"/>
          <w:szCs w:val="24"/>
        </w:rPr>
        <w:t>This wa</w:t>
      </w:r>
      <w:r w:rsidR="00953176" w:rsidRPr="006945A4">
        <w:rPr>
          <w:rFonts w:ascii="Times New Roman" w:hAnsi="Times New Roman" w:cs="Times New Roman"/>
          <w:sz w:val="24"/>
          <w:szCs w:val="24"/>
        </w:rPr>
        <w:t>s</w:t>
      </w:r>
      <w:r w:rsidR="00F31CD9" w:rsidRPr="006945A4">
        <w:rPr>
          <w:rFonts w:ascii="Times New Roman" w:hAnsi="Times New Roman" w:cs="Times New Roman"/>
          <w:sz w:val="24"/>
          <w:szCs w:val="24"/>
        </w:rPr>
        <w:t xml:space="preserve"> accounted for through the use </w:t>
      </w:r>
      <w:r w:rsidR="00EE15C8" w:rsidRPr="006945A4">
        <w:rPr>
          <w:rFonts w:ascii="Times New Roman" w:hAnsi="Times New Roman" w:cs="Times New Roman"/>
          <w:sz w:val="24"/>
          <w:szCs w:val="24"/>
        </w:rPr>
        <w:t>of time</w:t>
      </w:r>
      <w:r w:rsidR="00F31CD9" w:rsidRPr="006945A4">
        <w:rPr>
          <w:rFonts w:ascii="Times New Roman" w:hAnsi="Times New Roman" w:cs="Times New Roman"/>
          <w:sz w:val="24"/>
          <w:szCs w:val="24"/>
        </w:rPr>
        <w:t xml:space="preserve"> study techniques</w:t>
      </w:r>
      <w:r w:rsidRPr="006945A4">
        <w:rPr>
          <w:rFonts w:ascii="Times New Roman" w:hAnsi="Times New Roman" w:cs="Times New Roman"/>
          <w:sz w:val="24"/>
          <w:szCs w:val="24"/>
        </w:rPr>
        <w:t xml:space="preserve">. </w:t>
      </w:r>
      <w:r w:rsidR="00F31CD9" w:rsidRPr="006945A4">
        <w:rPr>
          <w:rFonts w:ascii="Times New Roman" w:hAnsi="Times New Roman" w:cs="Times New Roman"/>
          <w:sz w:val="24"/>
          <w:szCs w:val="24"/>
        </w:rPr>
        <w:t xml:space="preserve"> Our technique </w:t>
      </w:r>
      <w:r w:rsidR="00EE15C8" w:rsidRPr="006945A4">
        <w:rPr>
          <w:rFonts w:ascii="Times New Roman" w:hAnsi="Times New Roman" w:cs="Times New Roman"/>
          <w:sz w:val="24"/>
          <w:szCs w:val="24"/>
        </w:rPr>
        <w:t>was</w:t>
      </w:r>
      <w:r w:rsidR="00F31CD9" w:rsidRPr="006945A4">
        <w:rPr>
          <w:rFonts w:ascii="Times New Roman" w:hAnsi="Times New Roman" w:cs="Times New Roman"/>
          <w:sz w:val="24"/>
          <w:szCs w:val="24"/>
        </w:rPr>
        <w:t xml:space="preserve"> simple we took a stop watch and </w:t>
      </w:r>
      <w:r w:rsidR="00F31CD9" w:rsidRPr="006945A4">
        <w:rPr>
          <w:rFonts w:ascii="Times New Roman" w:hAnsi="Times New Roman" w:cs="Times New Roman"/>
          <w:sz w:val="24"/>
          <w:szCs w:val="24"/>
        </w:rPr>
        <w:lastRenderedPageBreak/>
        <w:t xml:space="preserve">measured the time it took for all the manual lifting. </w:t>
      </w:r>
      <w:r w:rsidRPr="006945A4">
        <w:rPr>
          <w:rFonts w:ascii="Times New Roman" w:hAnsi="Times New Roman" w:cs="Times New Roman"/>
          <w:sz w:val="24"/>
          <w:szCs w:val="24"/>
        </w:rPr>
        <w:t xml:space="preserve">There </w:t>
      </w:r>
      <w:r w:rsidR="003D001C" w:rsidRPr="006945A4">
        <w:rPr>
          <w:rFonts w:ascii="Times New Roman" w:hAnsi="Times New Roman" w:cs="Times New Roman"/>
          <w:sz w:val="24"/>
          <w:szCs w:val="24"/>
        </w:rPr>
        <w:t>are processes</w:t>
      </w:r>
      <w:r w:rsidRPr="006945A4">
        <w:rPr>
          <w:rFonts w:ascii="Times New Roman" w:hAnsi="Times New Roman" w:cs="Times New Roman"/>
          <w:sz w:val="24"/>
          <w:szCs w:val="24"/>
        </w:rPr>
        <w:t xml:space="preserve"> that were </w:t>
      </w:r>
      <w:r w:rsidR="00F31CD9" w:rsidRPr="006945A4">
        <w:rPr>
          <w:rFonts w:ascii="Times New Roman" w:hAnsi="Times New Roman" w:cs="Times New Roman"/>
          <w:sz w:val="24"/>
          <w:szCs w:val="24"/>
        </w:rPr>
        <w:t>identified</w:t>
      </w:r>
      <w:r w:rsidRPr="006945A4">
        <w:rPr>
          <w:rFonts w:ascii="Times New Roman" w:hAnsi="Times New Roman" w:cs="Times New Roman"/>
          <w:sz w:val="24"/>
          <w:szCs w:val="24"/>
        </w:rPr>
        <w:t xml:space="preserve"> and measured </w:t>
      </w:r>
      <w:r w:rsidR="00F31CD9" w:rsidRPr="006945A4">
        <w:rPr>
          <w:rFonts w:ascii="Times New Roman" w:hAnsi="Times New Roman" w:cs="Times New Roman"/>
          <w:sz w:val="24"/>
          <w:szCs w:val="24"/>
        </w:rPr>
        <w:t xml:space="preserve">for </w:t>
      </w:r>
      <w:r w:rsidR="00EE15C8" w:rsidRPr="006945A4">
        <w:rPr>
          <w:rFonts w:ascii="Times New Roman" w:hAnsi="Times New Roman" w:cs="Times New Roman"/>
          <w:sz w:val="24"/>
          <w:szCs w:val="24"/>
        </w:rPr>
        <w:t>time:</w:t>
      </w:r>
      <w:r w:rsidR="00F31CD9" w:rsidRPr="006945A4">
        <w:rPr>
          <w:rFonts w:ascii="Times New Roman" w:hAnsi="Times New Roman" w:cs="Times New Roman"/>
          <w:sz w:val="24"/>
          <w:szCs w:val="24"/>
        </w:rPr>
        <w:t xml:space="preserve"> C</w:t>
      </w:r>
      <w:r w:rsidR="00C03C90" w:rsidRPr="006945A4">
        <w:rPr>
          <w:rFonts w:ascii="Times New Roman" w:hAnsi="Times New Roman" w:cs="Times New Roman"/>
          <w:sz w:val="24"/>
          <w:szCs w:val="24"/>
        </w:rPr>
        <w:t xml:space="preserve">leaning the RIDFT and the actual RIDFT process. </w:t>
      </w:r>
    </w:p>
    <w:p w:rsidR="006A2134" w:rsidRPr="006945A4" w:rsidRDefault="00453909" w:rsidP="003B3760">
      <w:pPr>
        <w:pStyle w:val="Heading3"/>
      </w:pPr>
      <w:bookmarkStart w:id="8" w:name="_Toc311102793"/>
      <w:r w:rsidRPr="006945A4">
        <w:t>C</w:t>
      </w:r>
      <w:r w:rsidR="007303D2">
        <w:t>LEANING</w:t>
      </w:r>
      <w:r w:rsidR="006A2134" w:rsidRPr="006945A4">
        <w:t xml:space="preserve"> </w:t>
      </w:r>
      <w:r w:rsidR="007303D2">
        <w:t>the</w:t>
      </w:r>
      <w:r w:rsidR="006A2134" w:rsidRPr="006945A4">
        <w:t xml:space="preserve"> RIDFT</w:t>
      </w:r>
      <w:bookmarkEnd w:id="8"/>
      <w:r w:rsidR="006A2134" w:rsidRPr="006945A4">
        <w:t xml:space="preserve"> </w:t>
      </w:r>
    </w:p>
    <w:p w:rsidR="005F2C39" w:rsidRDefault="003D001C" w:rsidP="003B3760">
      <w:pPr>
        <w:spacing w:line="480" w:lineRule="auto"/>
        <w:jc w:val="both"/>
        <w:rPr>
          <w:rFonts w:ascii="Times New Roman" w:hAnsi="Times New Roman" w:cs="Times New Roman"/>
          <w:sz w:val="24"/>
          <w:szCs w:val="24"/>
        </w:rPr>
      </w:pPr>
      <w:r w:rsidRPr="006945A4">
        <w:rPr>
          <w:rFonts w:ascii="Times New Roman" w:hAnsi="Times New Roman" w:cs="Times New Roman"/>
          <w:sz w:val="24"/>
          <w:szCs w:val="24"/>
        </w:rPr>
        <w:tab/>
        <w:t>The sheets are cleaned before each machine use. The operator must manually remove the top and bottom frames one by one and lay them flat on the ground. This is time consuming and can be improved upon with an automatic lifting of the sheets. The following</w:t>
      </w:r>
      <w:r w:rsidR="00F54D2B" w:rsidRPr="006945A4">
        <w:rPr>
          <w:rFonts w:ascii="Times New Roman" w:hAnsi="Times New Roman" w:cs="Times New Roman"/>
          <w:sz w:val="24"/>
          <w:szCs w:val="24"/>
        </w:rPr>
        <w:t xml:space="preserve"> t</w:t>
      </w:r>
      <w:r w:rsidR="00CF78A3" w:rsidRPr="006945A4">
        <w:rPr>
          <w:rFonts w:ascii="Times New Roman" w:hAnsi="Times New Roman" w:cs="Times New Roman"/>
          <w:sz w:val="24"/>
          <w:szCs w:val="24"/>
        </w:rPr>
        <w:t>able and figure</w:t>
      </w:r>
      <w:r w:rsidRPr="006945A4">
        <w:rPr>
          <w:rFonts w:ascii="Times New Roman" w:hAnsi="Times New Roman" w:cs="Times New Roman"/>
          <w:sz w:val="24"/>
          <w:szCs w:val="24"/>
        </w:rPr>
        <w:t xml:space="preserve"> represent the</w:t>
      </w:r>
      <w:r w:rsidR="00453909" w:rsidRPr="006945A4">
        <w:rPr>
          <w:rFonts w:ascii="Times New Roman" w:hAnsi="Times New Roman" w:cs="Times New Roman"/>
          <w:sz w:val="24"/>
          <w:szCs w:val="24"/>
        </w:rPr>
        <w:t xml:space="preserve"> measurement plan</w:t>
      </w:r>
      <w:r w:rsidRPr="006945A4">
        <w:rPr>
          <w:rFonts w:ascii="Times New Roman" w:hAnsi="Times New Roman" w:cs="Times New Roman"/>
          <w:sz w:val="24"/>
          <w:szCs w:val="24"/>
        </w:rPr>
        <w:t xml:space="preserve"> used an</w:t>
      </w:r>
      <w:r w:rsidR="00D66B92" w:rsidRPr="006945A4">
        <w:rPr>
          <w:rFonts w:ascii="Times New Roman" w:hAnsi="Times New Roman" w:cs="Times New Roman"/>
          <w:sz w:val="24"/>
          <w:szCs w:val="24"/>
        </w:rPr>
        <w:t>d data collected for analysis.  The time study is also attached</w:t>
      </w:r>
      <w:r w:rsidR="00B53019" w:rsidRPr="006945A4">
        <w:rPr>
          <w:rFonts w:ascii="Times New Roman" w:hAnsi="Times New Roman" w:cs="Times New Roman"/>
          <w:sz w:val="24"/>
          <w:szCs w:val="24"/>
        </w:rPr>
        <w:t xml:space="preserve"> in </w:t>
      </w:r>
      <w:r w:rsidR="00D617E4" w:rsidRPr="00D617E4">
        <w:rPr>
          <w:rFonts w:ascii="Times New Roman" w:hAnsi="Times New Roman" w:cs="Times New Roman"/>
          <w:sz w:val="24"/>
          <w:szCs w:val="24"/>
        </w:rPr>
        <w:t>Appendix H</w:t>
      </w:r>
      <w:r w:rsidR="00D66B92" w:rsidRPr="00D617E4">
        <w:rPr>
          <w:rFonts w:ascii="Times New Roman" w:hAnsi="Times New Roman" w:cs="Times New Roman"/>
          <w:sz w:val="24"/>
          <w:szCs w:val="24"/>
        </w:rPr>
        <w:t>.</w:t>
      </w:r>
      <w:r w:rsidR="00D66B92" w:rsidRPr="006945A4">
        <w:rPr>
          <w:rFonts w:ascii="Times New Roman" w:hAnsi="Times New Roman" w:cs="Times New Roman"/>
          <w:sz w:val="24"/>
          <w:szCs w:val="24"/>
        </w:rPr>
        <w:t xml:space="preserve"> </w:t>
      </w:r>
    </w:p>
    <w:p w:rsidR="00731413" w:rsidRPr="006945A4" w:rsidRDefault="00731413" w:rsidP="00731413">
      <w:pPr>
        <w:pStyle w:val="Caption"/>
        <w:jc w:val="center"/>
        <w:rPr>
          <w:sz w:val="24"/>
          <w:szCs w:val="24"/>
        </w:rPr>
      </w:pPr>
      <w:bookmarkStart w:id="9" w:name="_Toc311102734"/>
      <w:r>
        <w:t xml:space="preserve">Table </w:t>
      </w:r>
      <w:fldSimple w:instr=" SEQ Table \* ARABIC ">
        <w:r w:rsidR="001C30CD">
          <w:rPr>
            <w:noProof/>
          </w:rPr>
          <w:t>2</w:t>
        </w:r>
      </w:fldSimple>
      <w:r>
        <w:t xml:space="preserve"> </w:t>
      </w:r>
      <w:r w:rsidRPr="00210F4E">
        <w:t>Measurement Plan for Time of RIDFT Cleaning</w:t>
      </w:r>
      <w:bookmarkEnd w:id="9"/>
    </w:p>
    <w:p w:rsidR="00AC7573" w:rsidRDefault="00354533" w:rsidP="001325CE">
      <w:pPr>
        <w:spacing w:line="480" w:lineRule="auto"/>
        <w:rPr>
          <w:b/>
        </w:rPr>
      </w:pPr>
      <w:r w:rsidRPr="00354533">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margin-left:-66.3pt;margin-top:7.8pt;width:574.8pt;height:148.6pt;z-index:-251658240" wrapcoords="169 0 169 19855 21600 19855 21600 19745 19119 19200 19119 12218 21515 12109 21515 11018 19119 10473 21233 10473 21600 10255 21600 0 169 0">
            <v:imagedata r:id="rId8" o:title=""/>
            <w10:wrap type="tight"/>
          </v:shape>
          <o:OLEObject Type="Embed" ProgID="Word.Document.8" ShapeID="_x0000_s1027" DrawAspect="Content" ObjectID="_1384845004" r:id="rId9">
            <o:FieldCodes>\s</o:FieldCodes>
          </o:OLEObject>
        </w:pict>
      </w:r>
    </w:p>
    <w:p w:rsidR="00AC7573" w:rsidRDefault="00AC7573" w:rsidP="001325CE">
      <w:pPr>
        <w:spacing w:line="480" w:lineRule="auto"/>
        <w:rPr>
          <w:b/>
        </w:rPr>
      </w:pPr>
    </w:p>
    <w:p w:rsidR="00AC7573" w:rsidRDefault="00AC7573" w:rsidP="001325CE">
      <w:pPr>
        <w:spacing w:line="480" w:lineRule="auto"/>
        <w:rPr>
          <w:b/>
        </w:rPr>
      </w:pPr>
    </w:p>
    <w:p w:rsidR="00F7007A" w:rsidRDefault="00F7007A" w:rsidP="001325CE">
      <w:pPr>
        <w:spacing w:line="480" w:lineRule="auto"/>
        <w:rPr>
          <w:b/>
        </w:rPr>
      </w:pPr>
    </w:p>
    <w:p w:rsidR="00F7007A" w:rsidRDefault="00F7007A" w:rsidP="001325CE">
      <w:pPr>
        <w:spacing w:line="480" w:lineRule="auto"/>
        <w:rPr>
          <w:b/>
        </w:rPr>
      </w:pPr>
    </w:p>
    <w:p w:rsidR="005F2C39" w:rsidRDefault="005F2C39" w:rsidP="001325CE">
      <w:pPr>
        <w:spacing w:line="480" w:lineRule="auto"/>
        <w:rPr>
          <w:b/>
        </w:rPr>
      </w:pPr>
    </w:p>
    <w:p w:rsidR="00D66B92" w:rsidRDefault="00C5653B" w:rsidP="001325CE">
      <w:pPr>
        <w:spacing w:line="480" w:lineRule="auto"/>
        <w:rPr>
          <w:b/>
        </w:rPr>
      </w:pPr>
      <w:r w:rsidRPr="00D66B92">
        <w:rPr>
          <w:b/>
          <w:noProof/>
        </w:rPr>
        <w:lastRenderedPageBreak/>
        <w:drawing>
          <wp:inline distT="0" distB="0" distL="0" distR="0">
            <wp:extent cx="7058025" cy="3389095"/>
            <wp:effectExtent l="19050" t="0" r="9525" b="0"/>
            <wp:docPr id="11" name="Picture 0" descr="Cleaningti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eaningtime.JPG"/>
                    <pic:cNvPicPr/>
                  </pic:nvPicPr>
                  <pic:blipFill>
                    <a:blip r:embed="rId10" cstate="print"/>
                    <a:stretch>
                      <a:fillRect/>
                    </a:stretch>
                  </pic:blipFill>
                  <pic:spPr>
                    <a:xfrm>
                      <a:off x="0" y="0"/>
                      <a:ext cx="7053514" cy="3386929"/>
                    </a:xfrm>
                    <a:prstGeom prst="rect">
                      <a:avLst/>
                    </a:prstGeom>
                  </pic:spPr>
                </pic:pic>
              </a:graphicData>
            </a:graphic>
          </wp:inline>
        </w:drawing>
      </w:r>
    </w:p>
    <w:p w:rsidR="00D66B92" w:rsidRDefault="00731413" w:rsidP="00731413">
      <w:pPr>
        <w:pStyle w:val="Caption"/>
        <w:jc w:val="center"/>
      </w:pPr>
      <w:bookmarkStart w:id="10" w:name="_Toc311102742"/>
      <w:r>
        <w:t xml:space="preserve">Figure </w:t>
      </w:r>
      <w:fldSimple w:instr=" SEQ Figure \* ARABIC ">
        <w:r w:rsidR="001C30CD">
          <w:rPr>
            <w:noProof/>
          </w:rPr>
          <w:t>1</w:t>
        </w:r>
      </w:fldSimple>
      <w:r>
        <w:t xml:space="preserve"> </w:t>
      </w:r>
      <w:r w:rsidRPr="00E96A91">
        <w:t xml:space="preserve">Time Study </w:t>
      </w:r>
      <w:proofErr w:type="gramStart"/>
      <w:r w:rsidRPr="00E96A91">
        <w:t>For</w:t>
      </w:r>
      <w:proofErr w:type="gramEnd"/>
      <w:r w:rsidRPr="00E96A91">
        <w:t xml:space="preserve"> Cleaning of the RIDFT</w:t>
      </w:r>
      <w:bookmarkEnd w:id="10"/>
    </w:p>
    <w:p w:rsidR="00731413" w:rsidRPr="00731413" w:rsidRDefault="00731413" w:rsidP="00731413"/>
    <w:p w:rsidR="00D66B92" w:rsidRPr="001D3911" w:rsidRDefault="00D66B92" w:rsidP="003C09AE">
      <w:pPr>
        <w:spacing w:line="480" w:lineRule="auto"/>
        <w:jc w:val="both"/>
        <w:rPr>
          <w:rFonts w:ascii="Times New Roman" w:hAnsi="Times New Roman" w:cs="Times New Roman"/>
          <w:sz w:val="24"/>
          <w:szCs w:val="24"/>
        </w:rPr>
      </w:pPr>
      <w:r w:rsidRPr="001D3911">
        <w:rPr>
          <w:rFonts w:ascii="Times New Roman" w:hAnsi="Times New Roman" w:cs="Times New Roman"/>
          <w:sz w:val="24"/>
          <w:szCs w:val="24"/>
        </w:rPr>
        <w:t>The circled values indicate extreme values that should be disregarded. We classify th</w:t>
      </w:r>
      <w:r w:rsidR="006945A4" w:rsidRPr="001D3911">
        <w:rPr>
          <w:rFonts w:ascii="Times New Roman" w:hAnsi="Times New Roman" w:cs="Times New Roman"/>
          <w:sz w:val="24"/>
          <w:szCs w:val="24"/>
        </w:rPr>
        <w:t xml:space="preserve">em as errors in measurement. </w:t>
      </w:r>
      <w:r w:rsidRPr="001D3911">
        <w:rPr>
          <w:rFonts w:ascii="Times New Roman" w:hAnsi="Times New Roman" w:cs="Times New Roman"/>
          <w:sz w:val="24"/>
          <w:szCs w:val="24"/>
        </w:rPr>
        <w:t xml:space="preserve"> </w:t>
      </w:r>
    </w:p>
    <w:p w:rsidR="004045FE" w:rsidRPr="001D3911" w:rsidRDefault="00453909" w:rsidP="00114B84">
      <w:pPr>
        <w:pStyle w:val="Heading2"/>
      </w:pPr>
      <w:bookmarkStart w:id="11" w:name="_Toc311102794"/>
      <w:r w:rsidRPr="001D3911">
        <w:t>SAFETY</w:t>
      </w:r>
      <w:bookmarkEnd w:id="11"/>
    </w:p>
    <w:p w:rsidR="006F02F8" w:rsidRPr="001D3911" w:rsidRDefault="00C0766E" w:rsidP="003C09AE">
      <w:pPr>
        <w:spacing w:line="480" w:lineRule="auto"/>
        <w:jc w:val="both"/>
        <w:rPr>
          <w:rFonts w:ascii="Times New Roman" w:hAnsi="Times New Roman" w:cs="Times New Roman"/>
          <w:sz w:val="24"/>
          <w:szCs w:val="24"/>
        </w:rPr>
      </w:pPr>
      <w:r w:rsidRPr="001D3911">
        <w:rPr>
          <w:rFonts w:ascii="Times New Roman" w:hAnsi="Times New Roman" w:cs="Times New Roman"/>
          <w:sz w:val="24"/>
          <w:szCs w:val="24"/>
        </w:rPr>
        <w:tab/>
        <w:t xml:space="preserve">In the operation of any machine the safety of the operator must be considered. The manual operation of the RIDFT machine is unsafe for the operator which could become a liability for the customer.  </w:t>
      </w:r>
      <w:r w:rsidR="004045FE" w:rsidRPr="001D3911">
        <w:rPr>
          <w:rFonts w:ascii="Times New Roman" w:hAnsi="Times New Roman" w:cs="Times New Roman"/>
          <w:sz w:val="24"/>
          <w:szCs w:val="24"/>
        </w:rPr>
        <w:t xml:space="preserve"> </w:t>
      </w:r>
      <w:r w:rsidR="00953176" w:rsidRPr="001D3911">
        <w:rPr>
          <w:rFonts w:ascii="Times New Roman" w:hAnsi="Times New Roman" w:cs="Times New Roman"/>
          <w:sz w:val="24"/>
          <w:szCs w:val="24"/>
        </w:rPr>
        <w:t xml:space="preserve">Before </w:t>
      </w:r>
      <w:r w:rsidR="00EE15C8" w:rsidRPr="001D3911">
        <w:rPr>
          <w:rFonts w:ascii="Times New Roman" w:hAnsi="Times New Roman" w:cs="Times New Roman"/>
          <w:sz w:val="24"/>
          <w:szCs w:val="24"/>
        </w:rPr>
        <w:t>this</w:t>
      </w:r>
      <w:r w:rsidR="00E13EA1">
        <w:rPr>
          <w:rFonts w:ascii="Times New Roman" w:hAnsi="Times New Roman" w:cs="Times New Roman"/>
          <w:sz w:val="24"/>
          <w:szCs w:val="24"/>
        </w:rPr>
        <w:t xml:space="preserve"> is</w:t>
      </w:r>
      <w:r w:rsidR="00EE15C8" w:rsidRPr="001D3911">
        <w:rPr>
          <w:rFonts w:ascii="Times New Roman" w:hAnsi="Times New Roman" w:cs="Times New Roman"/>
          <w:sz w:val="24"/>
          <w:szCs w:val="24"/>
        </w:rPr>
        <w:t xml:space="preserve"> improved,</w:t>
      </w:r>
      <w:r w:rsidRPr="001D3911">
        <w:rPr>
          <w:rFonts w:ascii="Times New Roman" w:hAnsi="Times New Roman" w:cs="Times New Roman"/>
          <w:sz w:val="24"/>
          <w:szCs w:val="24"/>
        </w:rPr>
        <w:t xml:space="preserve"> safety issues </w:t>
      </w:r>
      <w:r w:rsidR="00453909" w:rsidRPr="001D3911">
        <w:rPr>
          <w:rFonts w:ascii="Times New Roman" w:hAnsi="Times New Roman" w:cs="Times New Roman"/>
          <w:sz w:val="24"/>
          <w:szCs w:val="24"/>
        </w:rPr>
        <w:t xml:space="preserve">must be quantified </w:t>
      </w:r>
      <w:r w:rsidRPr="001D3911">
        <w:rPr>
          <w:rFonts w:ascii="Times New Roman" w:hAnsi="Times New Roman" w:cs="Times New Roman"/>
          <w:sz w:val="24"/>
          <w:szCs w:val="24"/>
        </w:rPr>
        <w:t>presently associated with the RIDFT.</w:t>
      </w:r>
      <w:r w:rsidR="002E3810" w:rsidRPr="001D3911">
        <w:rPr>
          <w:rFonts w:ascii="Times New Roman" w:hAnsi="Times New Roman" w:cs="Times New Roman"/>
          <w:sz w:val="24"/>
          <w:szCs w:val="24"/>
        </w:rPr>
        <w:t xml:space="preserve"> </w:t>
      </w:r>
      <w:r w:rsidR="007414C1" w:rsidRPr="001D3911">
        <w:rPr>
          <w:rFonts w:ascii="Times New Roman" w:hAnsi="Times New Roman" w:cs="Times New Roman"/>
          <w:sz w:val="24"/>
          <w:szCs w:val="24"/>
        </w:rPr>
        <w:t>This</w:t>
      </w:r>
      <w:r w:rsidR="002E3810" w:rsidRPr="001D3911">
        <w:rPr>
          <w:rFonts w:ascii="Times New Roman" w:hAnsi="Times New Roman" w:cs="Times New Roman"/>
          <w:sz w:val="24"/>
          <w:szCs w:val="24"/>
        </w:rPr>
        <w:t xml:space="preserve"> </w:t>
      </w:r>
      <w:r w:rsidR="00453909" w:rsidRPr="001D3911">
        <w:rPr>
          <w:rFonts w:ascii="Times New Roman" w:hAnsi="Times New Roman" w:cs="Times New Roman"/>
          <w:sz w:val="24"/>
          <w:szCs w:val="24"/>
        </w:rPr>
        <w:t xml:space="preserve">must be done </w:t>
      </w:r>
      <w:r w:rsidR="002E3810" w:rsidRPr="001D3911">
        <w:rPr>
          <w:rFonts w:ascii="Times New Roman" w:hAnsi="Times New Roman" w:cs="Times New Roman"/>
          <w:sz w:val="24"/>
          <w:szCs w:val="24"/>
        </w:rPr>
        <w:t xml:space="preserve">using a variety of ergonomic tools as shown below. </w:t>
      </w:r>
    </w:p>
    <w:p w:rsidR="002E3810" w:rsidRPr="001D3911" w:rsidRDefault="00F82376" w:rsidP="00114B84">
      <w:pPr>
        <w:pStyle w:val="Heading2"/>
      </w:pPr>
      <w:bookmarkStart w:id="12" w:name="_Toc311102795"/>
      <w:r w:rsidRPr="001D3911">
        <w:t>RULA</w:t>
      </w:r>
      <w:bookmarkEnd w:id="12"/>
      <w:r w:rsidRPr="001D3911">
        <w:t xml:space="preserve"> </w:t>
      </w:r>
    </w:p>
    <w:p w:rsidR="00B53019" w:rsidRPr="001D3911" w:rsidRDefault="00B53019" w:rsidP="003C09AE">
      <w:pPr>
        <w:spacing w:line="480" w:lineRule="auto"/>
        <w:jc w:val="both"/>
        <w:rPr>
          <w:rFonts w:ascii="Times New Roman" w:hAnsi="Times New Roman" w:cs="Times New Roman"/>
          <w:sz w:val="24"/>
          <w:szCs w:val="24"/>
        </w:rPr>
      </w:pPr>
      <w:r w:rsidRPr="001D3911">
        <w:rPr>
          <w:rFonts w:ascii="Times New Roman" w:hAnsi="Times New Roman" w:cs="Times New Roman"/>
          <w:b/>
          <w:sz w:val="24"/>
          <w:szCs w:val="24"/>
        </w:rPr>
        <w:tab/>
      </w:r>
      <w:r w:rsidRPr="001D3911">
        <w:rPr>
          <w:rFonts w:ascii="Times New Roman" w:hAnsi="Times New Roman" w:cs="Times New Roman"/>
          <w:sz w:val="24"/>
          <w:szCs w:val="24"/>
        </w:rPr>
        <w:t>Rapid upper limb assessment is an ergonomic tool used to quantify the safety of motion when an operator is completing a task.  This was done to evaluate the safety of the operator in the tasks preformed when he/she operates the RI</w:t>
      </w:r>
      <w:r w:rsidR="00D617E4">
        <w:rPr>
          <w:rFonts w:ascii="Times New Roman" w:hAnsi="Times New Roman" w:cs="Times New Roman"/>
          <w:sz w:val="24"/>
          <w:szCs w:val="24"/>
        </w:rPr>
        <w:t>D</w:t>
      </w:r>
      <w:r w:rsidRPr="001D3911">
        <w:rPr>
          <w:rFonts w:ascii="Times New Roman" w:hAnsi="Times New Roman" w:cs="Times New Roman"/>
          <w:sz w:val="24"/>
          <w:szCs w:val="24"/>
        </w:rPr>
        <w:t xml:space="preserve">FT.   The scores reflected that the lifting of the </w:t>
      </w:r>
      <w:r w:rsidRPr="001D3911">
        <w:rPr>
          <w:rFonts w:ascii="Times New Roman" w:hAnsi="Times New Roman" w:cs="Times New Roman"/>
          <w:sz w:val="24"/>
          <w:szCs w:val="24"/>
        </w:rPr>
        <w:lastRenderedPageBreak/>
        <w:t xml:space="preserve">sheets where a motion that requires immediate attention as the operator is subjected </w:t>
      </w:r>
      <w:r w:rsidR="00FF7AD4" w:rsidRPr="001D3911">
        <w:rPr>
          <w:rFonts w:ascii="Times New Roman" w:hAnsi="Times New Roman" w:cs="Times New Roman"/>
          <w:sz w:val="24"/>
          <w:szCs w:val="24"/>
        </w:rPr>
        <w:t>to a</w:t>
      </w:r>
      <w:r w:rsidRPr="001D3911">
        <w:rPr>
          <w:rFonts w:ascii="Times New Roman" w:hAnsi="Times New Roman" w:cs="Times New Roman"/>
          <w:sz w:val="24"/>
          <w:szCs w:val="24"/>
        </w:rPr>
        <w:t xml:space="preserve"> variety of physical stressors such as soft tissue com</w:t>
      </w:r>
      <w:r w:rsidR="00D617E4">
        <w:rPr>
          <w:rFonts w:ascii="Times New Roman" w:hAnsi="Times New Roman" w:cs="Times New Roman"/>
          <w:sz w:val="24"/>
          <w:szCs w:val="24"/>
        </w:rPr>
        <w:t>pression.  They are all attached</w:t>
      </w:r>
      <w:r w:rsidRPr="001D3911">
        <w:rPr>
          <w:rFonts w:ascii="Times New Roman" w:hAnsi="Times New Roman" w:cs="Times New Roman"/>
          <w:sz w:val="24"/>
          <w:szCs w:val="24"/>
        </w:rPr>
        <w:t xml:space="preserve"> in </w:t>
      </w:r>
      <w:r w:rsidR="00D617E4" w:rsidRPr="00D617E4">
        <w:rPr>
          <w:rFonts w:ascii="Times New Roman" w:hAnsi="Times New Roman" w:cs="Times New Roman"/>
          <w:sz w:val="24"/>
          <w:szCs w:val="24"/>
        </w:rPr>
        <w:t xml:space="preserve">Appendix </w:t>
      </w:r>
      <w:r w:rsidR="00D617E4">
        <w:rPr>
          <w:rFonts w:ascii="Times New Roman" w:hAnsi="Times New Roman" w:cs="Times New Roman"/>
          <w:sz w:val="24"/>
          <w:szCs w:val="24"/>
        </w:rPr>
        <w:t>I through K</w:t>
      </w:r>
      <w:r w:rsidRPr="001D3911">
        <w:rPr>
          <w:rFonts w:ascii="Times New Roman" w:hAnsi="Times New Roman" w:cs="Times New Roman"/>
          <w:sz w:val="24"/>
          <w:szCs w:val="24"/>
        </w:rPr>
        <w:t xml:space="preserve">. </w:t>
      </w:r>
    </w:p>
    <w:p w:rsidR="00C51F81" w:rsidRPr="001D3911" w:rsidRDefault="00B53019" w:rsidP="001325CE">
      <w:pPr>
        <w:spacing w:line="480" w:lineRule="auto"/>
        <w:rPr>
          <w:rFonts w:ascii="Times New Roman" w:hAnsi="Times New Roman" w:cs="Times New Roman"/>
          <w:sz w:val="24"/>
          <w:szCs w:val="24"/>
        </w:rPr>
      </w:pPr>
      <w:r w:rsidRPr="001D3911">
        <w:rPr>
          <w:rFonts w:ascii="Times New Roman" w:hAnsi="Times New Roman" w:cs="Times New Roman"/>
          <w:sz w:val="24"/>
          <w:szCs w:val="24"/>
        </w:rPr>
        <w:t xml:space="preserve">  </w:t>
      </w:r>
    </w:p>
    <w:p w:rsidR="00F82376" w:rsidRDefault="00453909" w:rsidP="00E322FE">
      <w:pPr>
        <w:pStyle w:val="Heading1"/>
        <w:jc w:val="center"/>
      </w:pPr>
      <w:bookmarkStart w:id="13" w:name="_Toc311102796"/>
      <w:r w:rsidRPr="001D3911">
        <w:t>MUSCULAR</w:t>
      </w:r>
      <w:r w:rsidR="00F82376" w:rsidRPr="001D3911">
        <w:t xml:space="preserve"> </w:t>
      </w:r>
      <w:r w:rsidRPr="001D3911">
        <w:t>SKELETAL DATA</w:t>
      </w:r>
      <w:bookmarkEnd w:id="13"/>
    </w:p>
    <w:p w:rsidR="001325CE" w:rsidRPr="001325CE" w:rsidRDefault="001325CE" w:rsidP="003C09AE">
      <w:pPr>
        <w:spacing w:line="480" w:lineRule="auto"/>
        <w:jc w:val="both"/>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sz w:val="24"/>
          <w:szCs w:val="24"/>
        </w:rPr>
        <w:t xml:space="preserve">This data was collected and the forces were calculated for design of ergonomic handling system for the RIDFT. It is important for the team to know what forces are exerted on the operator before and after system is implemented for the analysis of safety and implementation of safety practices. </w:t>
      </w:r>
    </w:p>
    <w:p w:rsidR="001325CE" w:rsidRPr="001325CE" w:rsidRDefault="001325CE" w:rsidP="00114B84">
      <w:pPr>
        <w:pStyle w:val="Heading2"/>
      </w:pPr>
      <w:bookmarkStart w:id="14" w:name="_Toc311102797"/>
      <w:r w:rsidRPr="001325CE">
        <w:t>ELBOW AND FOREARM ANALYSIS</w:t>
      </w:r>
      <w:bookmarkEnd w:id="14"/>
    </w:p>
    <w:tbl>
      <w:tblPr>
        <w:tblStyle w:val="TableGrid"/>
        <w:tblpPr w:leftFromText="180" w:rightFromText="180" w:vertAnchor="text" w:horzAnchor="margin" w:tblpY="741"/>
        <w:tblW w:w="0" w:type="auto"/>
        <w:tblLook w:val="04A0"/>
      </w:tblPr>
      <w:tblGrid>
        <w:gridCol w:w="2051"/>
        <w:gridCol w:w="2051"/>
        <w:gridCol w:w="1960"/>
        <w:gridCol w:w="1895"/>
        <w:gridCol w:w="1619"/>
      </w:tblGrid>
      <w:tr w:rsidR="00E322FE" w:rsidRPr="00947CE7" w:rsidTr="00E322FE">
        <w:tc>
          <w:tcPr>
            <w:tcW w:w="2051" w:type="dxa"/>
          </w:tcPr>
          <w:p w:rsidR="00E322FE" w:rsidRPr="00947CE7" w:rsidRDefault="00E322FE" w:rsidP="00E322FE">
            <w:pPr>
              <w:jc w:val="center"/>
              <w:rPr>
                <w:rFonts w:ascii="Times New Roman" w:hAnsi="Times New Roman" w:cs="Times New Roman"/>
                <w:sz w:val="24"/>
                <w:szCs w:val="24"/>
              </w:rPr>
            </w:pPr>
            <w:r w:rsidRPr="00947CE7">
              <w:rPr>
                <w:rFonts w:ascii="Times New Roman" w:hAnsi="Times New Roman" w:cs="Times New Roman"/>
                <w:sz w:val="24"/>
                <w:szCs w:val="24"/>
              </w:rPr>
              <w:t>Height of Operator</w:t>
            </w:r>
          </w:p>
        </w:tc>
        <w:tc>
          <w:tcPr>
            <w:tcW w:w="2051" w:type="dxa"/>
          </w:tcPr>
          <w:p w:rsidR="00E322FE" w:rsidRPr="00947CE7" w:rsidRDefault="00E322FE" w:rsidP="00E322FE">
            <w:pPr>
              <w:jc w:val="center"/>
              <w:rPr>
                <w:rFonts w:ascii="Times New Roman" w:hAnsi="Times New Roman" w:cs="Times New Roman"/>
                <w:sz w:val="24"/>
                <w:szCs w:val="24"/>
              </w:rPr>
            </w:pPr>
            <w:r w:rsidRPr="00947CE7">
              <w:rPr>
                <w:rFonts w:ascii="Times New Roman" w:hAnsi="Times New Roman" w:cs="Times New Roman"/>
                <w:sz w:val="24"/>
                <w:szCs w:val="24"/>
              </w:rPr>
              <w:t>Weight of Operator</w:t>
            </w:r>
          </w:p>
        </w:tc>
        <w:tc>
          <w:tcPr>
            <w:tcW w:w="1960" w:type="dxa"/>
          </w:tcPr>
          <w:p w:rsidR="00E322FE" w:rsidRPr="00947CE7" w:rsidRDefault="00E322FE" w:rsidP="00E322FE">
            <w:pPr>
              <w:jc w:val="center"/>
              <w:rPr>
                <w:rFonts w:ascii="Times New Roman" w:hAnsi="Times New Roman" w:cs="Times New Roman"/>
                <w:sz w:val="24"/>
                <w:szCs w:val="24"/>
              </w:rPr>
            </w:pPr>
            <w:r w:rsidRPr="00947CE7">
              <w:rPr>
                <w:rFonts w:ascii="Times New Roman" w:hAnsi="Times New Roman" w:cs="Times New Roman"/>
                <w:sz w:val="24"/>
                <w:szCs w:val="24"/>
              </w:rPr>
              <w:t>Weight of Load</w:t>
            </w:r>
          </w:p>
        </w:tc>
        <w:tc>
          <w:tcPr>
            <w:tcW w:w="1895" w:type="dxa"/>
          </w:tcPr>
          <w:p w:rsidR="00E322FE" w:rsidRPr="00947CE7" w:rsidRDefault="00E322FE" w:rsidP="00E322FE">
            <w:pPr>
              <w:jc w:val="center"/>
              <w:rPr>
                <w:rFonts w:ascii="Times New Roman" w:hAnsi="Times New Roman" w:cs="Times New Roman"/>
                <w:sz w:val="24"/>
                <w:szCs w:val="24"/>
              </w:rPr>
            </w:pPr>
            <w:r w:rsidRPr="00947CE7">
              <w:rPr>
                <w:rFonts w:ascii="Times New Roman" w:hAnsi="Times New Roman" w:cs="Times New Roman"/>
                <w:sz w:val="24"/>
                <w:szCs w:val="24"/>
              </w:rPr>
              <w:t>Weight of Supported Load</w:t>
            </w:r>
          </w:p>
        </w:tc>
        <w:tc>
          <w:tcPr>
            <w:tcW w:w="1619" w:type="dxa"/>
          </w:tcPr>
          <w:p w:rsidR="00E322FE" w:rsidRPr="00947CE7" w:rsidRDefault="00E322FE" w:rsidP="00E322FE">
            <w:pPr>
              <w:jc w:val="center"/>
              <w:rPr>
                <w:rFonts w:ascii="Times New Roman" w:hAnsi="Times New Roman" w:cs="Times New Roman"/>
                <w:sz w:val="24"/>
                <w:szCs w:val="24"/>
              </w:rPr>
            </w:pPr>
            <w:r w:rsidRPr="00947CE7">
              <w:rPr>
                <w:rFonts w:ascii="Times New Roman" w:hAnsi="Times New Roman" w:cs="Times New Roman"/>
                <w:sz w:val="24"/>
                <w:szCs w:val="24"/>
              </w:rPr>
              <w:sym w:font="Symbol" w:char="0071"/>
            </w:r>
          </w:p>
        </w:tc>
      </w:tr>
      <w:tr w:rsidR="00E322FE" w:rsidRPr="00947CE7" w:rsidTr="00E322FE">
        <w:tc>
          <w:tcPr>
            <w:tcW w:w="2051" w:type="dxa"/>
          </w:tcPr>
          <w:p w:rsidR="00E322FE" w:rsidRPr="00947CE7" w:rsidRDefault="00E322FE" w:rsidP="00E322FE">
            <w:pPr>
              <w:jc w:val="center"/>
              <w:rPr>
                <w:rFonts w:ascii="Times New Roman" w:hAnsi="Times New Roman" w:cs="Times New Roman"/>
                <w:sz w:val="24"/>
                <w:szCs w:val="24"/>
              </w:rPr>
            </w:pPr>
            <w:r w:rsidRPr="00947CE7">
              <w:rPr>
                <w:rFonts w:ascii="Times New Roman" w:hAnsi="Times New Roman" w:cs="Times New Roman"/>
                <w:sz w:val="24"/>
                <w:szCs w:val="24"/>
              </w:rPr>
              <w:t>68”</w:t>
            </w:r>
          </w:p>
        </w:tc>
        <w:tc>
          <w:tcPr>
            <w:tcW w:w="2051" w:type="dxa"/>
          </w:tcPr>
          <w:p w:rsidR="00E322FE" w:rsidRPr="00947CE7" w:rsidRDefault="00E322FE" w:rsidP="00E322FE">
            <w:pPr>
              <w:jc w:val="center"/>
              <w:rPr>
                <w:rFonts w:ascii="Times New Roman" w:hAnsi="Times New Roman" w:cs="Times New Roman"/>
                <w:sz w:val="24"/>
                <w:szCs w:val="24"/>
              </w:rPr>
            </w:pPr>
            <w:r w:rsidRPr="00947CE7">
              <w:rPr>
                <w:rFonts w:ascii="Times New Roman" w:hAnsi="Times New Roman" w:cs="Times New Roman"/>
                <w:sz w:val="24"/>
                <w:szCs w:val="24"/>
              </w:rPr>
              <w:t>150lb</w:t>
            </w:r>
          </w:p>
        </w:tc>
        <w:tc>
          <w:tcPr>
            <w:tcW w:w="1960" w:type="dxa"/>
          </w:tcPr>
          <w:p w:rsidR="00E322FE" w:rsidRPr="00947CE7" w:rsidRDefault="00E322FE" w:rsidP="00E322FE">
            <w:pPr>
              <w:jc w:val="center"/>
              <w:rPr>
                <w:rFonts w:ascii="Times New Roman" w:hAnsi="Times New Roman" w:cs="Times New Roman"/>
                <w:sz w:val="24"/>
                <w:szCs w:val="24"/>
              </w:rPr>
            </w:pPr>
            <w:r w:rsidRPr="00947CE7">
              <w:rPr>
                <w:rFonts w:ascii="Times New Roman" w:hAnsi="Times New Roman" w:cs="Times New Roman"/>
                <w:sz w:val="24"/>
                <w:szCs w:val="24"/>
              </w:rPr>
              <w:t>50lb</w:t>
            </w:r>
          </w:p>
        </w:tc>
        <w:tc>
          <w:tcPr>
            <w:tcW w:w="1895" w:type="dxa"/>
          </w:tcPr>
          <w:p w:rsidR="00E322FE" w:rsidRPr="00947CE7" w:rsidRDefault="00E322FE" w:rsidP="00E322FE">
            <w:pPr>
              <w:jc w:val="center"/>
              <w:rPr>
                <w:rFonts w:ascii="Times New Roman" w:hAnsi="Times New Roman" w:cs="Times New Roman"/>
                <w:sz w:val="24"/>
                <w:szCs w:val="24"/>
              </w:rPr>
            </w:pPr>
            <w:r w:rsidRPr="00947CE7">
              <w:rPr>
                <w:rFonts w:ascii="Times New Roman" w:hAnsi="Times New Roman" w:cs="Times New Roman"/>
                <w:sz w:val="24"/>
                <w:szCs w:val="24"/>
              </w:rPr>
              <w:t>25lb</w:t>
            </w:r>
          </w:p>
        </w:tc>
        <w:tc>
          <w:tcPr>
            <w:tcW w:w="1619" w:type="dxa"/>
          </w:tcPr>
          <w:p w:rsidR="00E322FE" w:rsidRPr="00947CE7" w:rsidRDefault="00E322FE" w:rsidP="00E322FE">
            <w:pPr>
              <w:jc w:val="center"/>
              <w:rPr>
                <w:rFonts w:ascii="Times New Roman" w:hAnsi="Times New Roman" w:cs="Times New Roman"/>
                <w:sz w:val="24"/>
                <w:szCs w:val="24"/>
              </w:rPr>
            </w:pPr>
            <w:r w:rsidRPr="00947CE7">
              <w:rPr>
                <w:rFonts w:ascii="Times New Roman" w:hAnsi="Times New Roman" w:cs="Times New Roman"/>
                <w:sz w:val="24"/>
                <w:szCs w:val="24"/>
              </w:rPr>
              <w:t>90°</w:t>
            </w:r>
          </w:p>
        </w:tc>
      </w:tr>
    </w:tbl>
    <w:p w:rsidR="001325CE" w:rsidRPr="00947CE7" w:rsidRDefault="001325CE" w:rsidP="003C09AE">
      <w:pPr>
        <w:jc w:val="both"/>
        <w:rPr>
          <w:rFonts w:ascii="Times New Roman" w:hAnsi="Times New Roman" w:cs="Times New Roman"/>
          <w:sz w:val="24"/>
          <w:szCs w:val="24"/>
        </w:rPr>
      </w:pPr>
      <w:r w:rsidRPr="00947CE7">
        <w:rPr>
          <w:rFonts w:ascii="Times New Roman" w:hAnsi="Times New Roman" w:cs="Times New Roman"/>
          <w:sz w:val="24"/>
          <w:szCs w:val="24"/>
        </w:rPr>
        <w:t xml:space="preserve">Force on bicep when operator completely lifts </w:t>
      </w:r>
      <w:r w:rsidR="00E13EA1">
        <w:rPr>
          <w:rFonts w:ascii="Times New Roman" w:hAnsi="Times New Roman" w:cs="Times New Roman"/>
          <w:sz w:val="24"/>
          <w:szCs w:val="24"/>
        </w:rPr>
        <w:t xml:space="preserve">frame and </w:t>
      </w:r>
      <w:r w:rsidRPr="00947CE7">
        <w:rPr>
          <w:rFonts w:ascii="Times New Roman" w:hAnsi="Times New Roman" w:cs="Times New Roman"/>
          <w:sz w:val="24"/>
          <w:szCs w:val="24"/>
        </w:rPr>
        <w:t>silicone sheet from RIDFT</w:t>
      </w:r>
      <w:r w:rsidR="00E322FE">
        <w:rPr>
          <w:rFonts w:ascii="Times New Roman" w:hAnsi="Times New Roman" w:cs="Times New Roman"/>
          <w:sz w:val="24"/>
          <w:szCs w:val="24"/>
        </w:rPr>
        <w:t>.</w:t>
      </w:r>
    </w:p>
    <w:p w:rsidR="001325CE" w:rsidRDefault="001325CE" w:rsidP="001325CE">
      <w:pPr>
        <w:rPr>
          <w:rFonts w:ascii="Times New Roman" w:hAnsi="Times New Roman" w:cs="Times New Roman"/>
          <w:sz w:val="24"/>
          <w:szCs w:val="24"/>
        </w:rPr>
      </w:pPr>
      <w:r w:rsidRPr="00947CE7">
        <w:rPr>
          <w:rFonts w:ascii="Times New Roman" w:hAnsi="Times New Roman" w:cs="Times New Roman"/>
          <w:noProof/>
          <w:sz w:val="24"/>
          <w:szCs w:val="24"/>
        </w:rPr>
        <w:drawing>
          <wp:inline distT="0" distB="0" distL="0" distR="0">
            <wp:extent cx="5943600" cy="1978025"/>
            <wp:effectExtent l="19050" t="0" r="0" b="0"/>
            <wp:docPr id="6" name="Picture 1"/>
            <wp:cNvGraphicFramePr/>
            <a:graphic xmlns:a="http://schemas.openxmlformats.org/drawingml/2006/main">
              <a:graphicData uri="http://schemas.openxmlformats.org/drawingml/2006/picture">
                <pic:pic xmlns:pic="http://schemas.openxmlformats.org/drawingml/2006/picture">
                  <pic:nvPicPr>
                    <pic:cNvPr id="27653" name="Picture 5"/>
                    <pic:cNvPicPr>
                      <a:picLocks noChangeAspect="1" noChangeArrowheads="1"/>
                    </pic:cNvPicPr>
                  </pic:nvPicPr>
                  <pic:blipFill>
                    <a:blip r:embed="rId11" cstate="print"/>
                    <a:srcRect/>
                    <a:stretch>
                      <a:fillRect/>
                    </a:stretch>
                  </pic:blipFill>
                  <pic:spPr bwMode="auto">
                    <a:xfrm>
                      <a:off x="0" y="0"/>
                      <a:ext cx="5943600" cy="1978025"/>
                    </a:xfrm>
                    <a:prstGeom prst="rect">
                      <a:avLst/>
                    </a:prstGeom>
                    <a:noFill/>
                    <a:ln w="12700" cap="sq">
                      <a:noFill/>
                      <a:miter lim="800000"/>
                      <a:headEnd type="none" w="sm" len="sm"/>
                      <a:tailEnd type="none" w="sm" len="sm"/>
                    </a:ln>
                    <a:effectLst/>
                  </pic:spPr>
                </pic:pic>
              </a:graphicData>
            </a:graphic>
          </wp:inline>
        </w:drawing>
      </w:r>
    </w:p>
    <w:p w:rsidR="001325CE" w:rsidRPr="00947CE7" w:rsidRDefault="00731413" w:rsidP="00731413">
      <w:pPr>
        <w:pStyle w:val="Caption"/>
        <w:jc w:val="center"/>
        <w:rPr>
          <w:sz w:val="24"/>
          <w:szCs w:val="24"/>
        </w:rPr>
      </w:pPr>
      <w:bookmarkStart w:id="15" w:name="_Toc311102743"/>
      <w:r>
        <w:t xml:space="preserve">Figure </w:t>
      </w:r>
      <w:fldSimple w:instr=" SEQ Figure \* ARABIC ">
        <w:r w:rsidR="001C30CD">
          <w:rPr>
            <w:noProof/>
          </w:rPr>
          <w:t>2</w:t>
        </w:r>
      </w:fldSimple>
      <w:r>
        <w:t xml:space="preserve"> </w:t>
      </w:r>
      <w:r w:rsidRPr="00FD4C4D">
        <w:t>Free Body of elbow and forearm</w:t>
      </w:r>
      <w:bookmarkEnd w:id="15"/>
    </w:p>
    <w:p w:rsidR="001325CE" w:rsidRPr="00947CE7" w:rsidRDefault="001325CE" w:rsidP="001325CE">
      <w:pPr>
        <w:rPr>
          <w:rFonts w:ascii="Times New Roman" w:hAnsi="Times New Roman" w:cs="Times New Roman"/>
          <w:sz w:val="24"/>
          <w:szCs w:val="24"/>
        </w:rPr>
      </w:pPr>
    </w:p>
    <w:p w:rsidR="001325CE" w:rsidRPr="00947CE7" w:rsidRDefault="001325CE" w:rsidP="001325CE">
      <w:pPr>
        <w:rPr>
          <w:rFonts w:ascii="Times New Roman" w:hAnsi="Times New Roman" w:cs="Times New Roman"/>
          <w:sz w:val="24"/>
          <w:szCs w:val="24"/>
        </w:rPr>
      </w:pPr>
      <w:r w:rsidRPr="00947CE7">
        <w:rPr>
          <w:rFonts w:ascii="Times New Roman" w:hAnsi="Times New Roman" w:cs="Times New Roman"/>
          <w:sz w:val="24"/>
          <w:szCs w:val="24"/>
        </w:rPr>
        <w:t>WL=50lb</w:t>
      </w:r>
    </w:p>
    <w:p w:rsidR="001325CE" w:rsidRPr="00947CE7" w:rsidRDefault="001325CE" w:rsidP="001325CE">
      <w:pPr>
        <w:numPr>
          <w:ilvl w:val="0"/>
          <w:numId w:val="7"/>
        </w:numPr>
        <w:rPr>
          <w:rFonts w:ascii="Times New Roman" w:hAnsi="Times New Roman" w:cs="Times New Roman"/>
          <w:sz w:val="24"/>
          <w:szCs w:val="24"/>
        </w:rPr>
      </w:pPr>
      <w:r w:rsidRPr="00947CE7">
        <w:rPr>
          <w:rFonts w:ascii="Times New Roman" w:hAnsi="Times New Roman" w:cs="Times New Roman"/>
          <w:b/>
          <w:bCs/>
          <w:sz w:val="24"/>
          <w:szCs w:val="24"/>
        </w:rPr>
        <w:t>∑</w:t>
      </w:r>
      <w:proofErr w:type="spellStart"/>
      <w:r w:rsidRPr="00947CE7">
        <w:rPr>
          <w:rFonts w:ascii="Times New Roman" w:hAnsi="Times New Roman" w:cs="Times New Roman"/>
          <w:b/>
          <w:bCs/>
          <w:sz w:val="24"/>
          <w:szCs w:val="24"/>
        </w:rPr>
        <w:t>Fy</w:t>
      </w:r>
      <w:proofErr w:type="spellEnd"/>
      <w:r w:rsidRPr="00947CE7">
        <w:rPr>
          <w:rFonts w:ascii="Times New Roman" w:hAnsi="Times New Roman" w:cs="Times New Roman"/>
          <w:b/>
          <w:bCs/>
          <w:sz w:val="24"/>
          <w:szCs w:val="24"/>
        </w:rPr>
        <w:t xml:space="preserve"> = 0</w:t>
      </w:r>
    </w:p>
    <w:p w:rsidR="001325CE" w:rsidRPr="00947CE7" w:rsidRDefault="001325CE" w:rsidP="001325CE">
      <w:pPr>
        <w:numPr>
          <w:ilvl w:val="1"/>
          <w:numId w:val="7"/>
        </w:numPr>
        <w:rPr>
          <w:rFonts w:ascii="Times New Roman" w:hAnsi="Times New Roman" w:cs="Times New Roman"/>
          <w:sz w:val="24"/>
          <w:szCs w:val="24"/>
        </w:rPr>
      </w:pPr>
      <w:proofErr w:type="spellStart"/>
      <w:r w:rsidRPr="00947CE7">
        <w:rPr>
          <w:rFonts w:ascii="Times New Roman" w:hAnsi="Times New Roman" w:cs="Times New Roman"/>
          <w:sz w:val="24"/>
          <w:szCs w:val="24"/>
        </w:rPr>
        <w:lastRenderedPageBreak/>
        <w:t>R</w:t>
      </w:r>
      <w:r w:rsidRPr="00947CE7">
        <w:rPr>
          <w:rFonts w:ascii="Times New Roman" w:hAnsi="Times New Roman" w:cs="Times New Roman"/>
          <w:sz w:val="24"/>
          <w:szCs w:val="24"/>
          <w:vertAlign w:val="subscript"/>
        </w:rPr>
        <w:t>y</w:t>
      </w:r>
      <w:proofErr w:type="spellEnd"/>
      <w:r w:rsidRPr="00947CE7">
        <w:rPr>
          <w:rFonts w:ascii="Times New Roman" w:hAnsi="Times New Roman" w:cs="Times New Roman"/>
          <w:sz w:val="24"/>
          <w:szCs w:val="24"/>
          <w:vertAlign w:val="subscript"/>
        </w:rPr>
        <w:t xml:space="preserve"> + </w:t>
      </w:r>
      <w:r w:rsidRPr="00947CE7">
        <w:rPr>
          <w:rFonts w:ascii="Times New Roman" w:hAnsi="Times New Roman" w:cs="Times New Roman"/>
          <w:sz w:val="24"/>
          <w:szCs w:val="24"/>
        </w:rPr>
        <w:t>F</w:t>
      </w:r>
      <w:r w:rsidRPr="00947CE7">
        <w:rPr>
          <w:rFonts w:ascii="Times New Roman" w:hAnsi="Times New Roman" w:cs="Times New Roman"/>
          <w:sz w:val="24"/>
          <w:szCs w:val="24"/>
          <w:vertAlign w:val="subscript"/>
        </w:rPr>
        <w:t xml:space="preserve">B </w:t>
      </w:r>
      <w:r w:rsidRPr="00947CE7">
        <w:rPr>
          <w:rFonts w:ascii="Times New Roman" w:hAnsi="Times New Roman" w:cs="Times New Roman"/>
          <w:sz w:val="24"/>
          <w:szCs w:val="24"/>
        </w:rPr>
        <w:t>-.02W - F</w:t>
      </w:r>
      <w:r w:rsidRPr="00947CE7">
        <w:rPr>
          <w:rFonts w:ascii="Times New Roman" w:hAnsi="Times New Roman" w:cs="Times New Roman"/>
          <w:sz w:val="24"/>
          <w:szCs w:val="24"/>
          <w:vertAlign w:val="subscript"/>
        </w:rPr>
        <w:t>D</w:t>
      </w:r>
      <w:r w:rsidRPr="00947CE7">
        <w:rPr>
          <w:rFonts w:ascii="Times New Roman" w:hAnsi="Times New Roman" w:cs="Times New Roman"/>
          <w:sz w:val="24"/>
          <w:szCs w:val="24"/>
        </w:rPr>
        <w:t xml:space="preserve"> = 0</w:t>
      </w:r>
    </w:p>
    <w:p w:rsidR="001325CE" w:rsidRPr="00947CE7" w:rsidRDefault="001325CE" w:rsidP="001325CE">
      <w:pPr>
        <w:numPr>
          <w:ilvl w:val="1"/>
          <w:numId w:val="7"/>
        </w:numPr>
        <w:rPr>
          <w:rFonts w:ascii="Times New Roman" w:hAnsi="Times New Roman" w:cs="Times New Roman"/>
          <w:sz w:val="24"/>
          <w:szCs w:val="24"/>
        </w:rPr>
      </w:pPr>
      <w:proofErr w:type="spellStart"/>
      <w:r w:rsidRPr="00947CE7">
        <w:rPr>
          <w:rFonts w:ascii="Times New Roman" w:hAnsi="Times New Roman" w:cs="Times New Roman"/>
          <w:sz w:val="24"/>
          <w:szCs w:val="24"/>
        </w:rPr>
        <w:t>R</w:t>
      </w:r>
      <w:r w:rsidRPr="00947CE7">
        <w:rPr>
          <w:rFonts w:ascii="Times New Roman" w:hAnsi="Times New Roman" w:cs="Times New Roman"/>
          <w:sz w:val="24"/>
          <w:szCs w:val="24"/>
          <w:vertAlign w:val="subscript"/>
        </w:rPr>
        <w:t>y</w:t>
      </w:r>
      <w:proofErr w:type="spellEnd"/>
      <w:r w:rsidRPr="00947CE7">
        <w:rPr>
          <w:rFonts w:ascii="Times New Roman" w:hAnsi="Times New Roman" w:cs="Times New Roman"/>
          <w:sz w:val="24"/>
          <w:szCs w:val="24"/>
          <w:vertAlign w:val="subscript"/>
        </w:rPr>
        <w:t xml:space="preserve"> = </w:t>
      </w:r>
      <w:r w:rsidRPr="00947CE7">
        <w:rPr>
          <w:rFonts w:ascii="Times New Roman" w:hAnsi="Times New Roman" w:cs="Times New Roman"/>
          <w:sz w:val="24"/>
          <w:szCs w:val="24"/>
        </w:rPr>
        <w:t>633.7 lb</w:t>
      </w:r>
    </w:p>
    <w:p w:rsidR="001325CE" w:rsidRPr="00947CE7" w:rsidRDefault="001325CE" w:rsidP="001325CE">
      <w:pPr>
        <w:numPr>
          <w:ilvl w:val="0"/>
          <w:numId w:val="7"/>
        </w:numPr>
        <w:rPr>
          <w:rFonts w:ascii="Times New Roman" w:hAnsi="Times New Roman" w:cs="Times New Roman"/>
          <w:sz w:val="24"/>
          <w:szCs w:val="24"/>
        </w:rPr>
      </w:pPr>
      <w:r w:rsidRPr="00947CE7">
        <w:rPr>
          <w:rFonts w:ascii="Times New Roman" w:hAnsi="Times New Roman" w:cs="Times New Roman"/>
          <w:b/>
          <w:bCs/>
          <w:sz w:val="24"/>
          <w:szCs w:val="24"/>
        </w:rPr>
        <w:t>∑M</w:t>
      </w:r>
      <w:r w:rsidRPr="00947CE7">
        <w:rPr>
          <w:rFonts w:ascii="Times New Roman" w:hAnsi="Times New Roman" w:cs="Times New Roman"/>
          <w:b/>
          <w:bCs/>
          <w:sz w:val="24"/>
          <w:szCs w:val="24"/>
          <w:vertAlign w:val="subscript"/>
        </w:rPr>
        <w:t>A</w:t>
      </w:r>
      <w:r w:rsidRPr="00947CE7">
        <w:rPr>
          <w:rFonts w:ascii="Times New Roman" w:hAnsi="Times New Roman" w:cs="Times New Roman"/>
          <w:b/>
          <w:bCs/>
          <w:sz w:val="24"/>
          <w:szCs w:val="24"/>
        </w:rPr>
        <w:t xml:space="preserve"> = 0</w:t>
      </w:r>
    </w:p>
    <w:p w:rsidR="001325CE" w:rsidRPr="00947CE7" w:rsidRDefault="001325CE" w:rsidP="001325CE">
      <w:pPr>
        <w:numPr>
          <w:ilvl w:val="1"/>
          <w:numId w:val="7"/>
        </w:numPr>
        <w:rPr>
          <w:rFonts w:ascii="Times New Roman" w:hAnsi="Times New Roman" w:cs="Times New Roman"/>
          <w:sz w:val="24"/>
          <w:szCs w:val="24"/>
        </w:rPr>
      </w:pPr>
      <w:r w:rsidRPr="00947CE7">
        <w:rPr>
          <w:rFonts w:ascii="Times New Roman" w:hAnsi="Times New Roman" w:cs="Times New Roman"/>
          <w:sz w:val="24"/>
          <w:szCs w:val="24"/>
        </w:rPr>
        <w:t>F</w:t>
      </w:r>
      <w:r w:rsidRPr="00947CE7">
        <w:rPr>
          <w:rFonts w:ascii="Times New Roman" w:hAnsi="Times New Roman" w:cs="Times New Roman"/>
          <w:sz w:val="24"/>
          <w:szCs w:val="24"/>
          <w:vertAlign w:val="subscript"/>
        </w:rPr>
        <w:t>B</w:t>
      </w:r>
      <w:r w:rsidRPr="00947CE7">
        <w:rPr>
          <w:rFonts w:ascii="Times New Roman" w:hAnsi="Times New Roman" w:cs="Times New Roman"/>
          <w:sz w:val="24"/>
          <w:szCs w:val="24"/>
        </w:rPr>
        <w:t>(BC) -.02W(BD) - F</w:t>
      </w:r>
      <w:r w:rsidRPr="00947CE7">
        <w:rPr>
          <w:rFonts w:ascii="Times New Roman" w:hAnsi="Times New Roman" w:cs="Times New Roman"/>
          <w:sz w:val="24"/>
          <w:szCs w:val="24"/>
          <w:vertAlign w:val="subscript"/>
        </w:rPr>
        <w:t>D</w:t>
      </w:r>
      <w:r w:rsidRPr="00947CE7">
        <w:rPr>
          <w:rFonts w:ascii="Times New Roman" w:hAnsi="Times New Roman" w:cs="Times New Roman"/>
          <w:sz w:val="24"/>
          <w:szCs w:val="24"/>
        </w:rPr>
        <w:t>(BE)</w:t>
      </w:r>
    </w:p>
    <w:p w:rsidR="001325CE" w:rsidRPr="00947CE7" w:rsidRDefault="001325CE" w:rsidP="001325CE">
      <w:pPr>
        <w:numPr>
          <w:ilvl w:val="1"/>
          <w:numId w:val="7"/>
        </w:numPr>
        <w:rPr>
          <w:rFonts w:ascii="Times New Roman" w:hAnsi="Times New Roman" w:cs="Times New Roman"/>
          <w:sz w:val="24"/>
          <w:szCs w:val="24"/>
        </w:rPr>
      </w:pPr>
      <w:proofErr w:type="spellStart"/>
      <w:r w:rsidRPr="00947CE7">
        <w:rPr>
          <w:rFonts w:ascii="Times New Roman" w:hAnsi="Times New Roman" w:cs="Times New Roman"/>
          <w:sz w:val="24"/>
          <w:szCs w:val="24"/>
        </w:rPr>
        <w:t>F</w:t>
      </w:r>
      <w:r w:rsidRPr="00947CE7">
        <w:rPr>
          <w:rFonts w:ascii="Times New Roman" w:hAnsi="Times New Roman" w:cs="Times New Roman"/>
          <w:sz w:val="24"/>
          <w:szCs w:val="24"/>
          <w:vertAlign w:val="subscript"/>
        </w:rPr>
        <w:t>Bicep</w:t>
      </w:r>
      <w:proofErr w:type="spellEnd"/>
      <w:r w:rsidRPr="00947CE7">
        <w:rPr>
          <w:rFonts w:ascii="Times New Roman" w:hAnsi="Times New Roman" w:cs="Times New Roman"/>
          <w:sz w:val="24"/>
          <w:szCs w:val="24"/>
          <w:vertAlign w:val="subscript"/>
        </w:rPr>
        <w:t xml:space="preserve"> = </w:t>
      </w:r>
      <w:r w:rsidRPr="00947CE7">
        <w:rPr>
          <w:rFonts w:ascii="Times New Roman" w:hAnsi="Times New Roman" w:cs="Times New Roman"/>
          <w:sz w:val="24"/>
          <w:szCs w:val="24"/>
        </w:rPr>
        <w:t>686.7 lb</w:t>
      </w:r>
    </w:p>
    <w:p w:rsidR="001325CE" w:rsidRPr="00947CE7" w:rsidRDefault="001325CE" w:rsidP="001325CE">
      <w:pPr>
        <w:rPr>
          <w:rFonts w:ascii="Times New Roman" w:hAnsi="Times New Roman" w:cs="Times New Roman"/>
          <w:sz w:val="24"/>
          <w:szCs w:val="24"/>
        </w:rPr>
      </w:pPr>
      <w:r w:rsidRPr="00947CE7">
        <w:rPr>
          <w:rFonts w:ascii="Times New Roman" w:hAnsi="Times New Roman" w:cs="Times New Roman"/>
          <w:sz w:val="24"/>
          <w:szCs w:val="24"/>
        </w:rPr>
        <w:t>Force on bicep when operator lifts silicone sheet not entirely off RIDFT. Sheets load decreases on operators arm when only slightly lifted (WL=25lb).</w:t>
      </w:r>
    </w:p>
    <w:p w:rsidR="001325CE" w:rsidRPr="00947CE7" w:rsidRDefault="001325CE" w:rsidP="001325CE">
      <w:pPr>
        <w:numPr>
          <w:ilvl w:val="0"/>
          <w:numId w:val="7"/>
        </w:numPr>
        <w:rPr>
          <w:rFonts w:ascii="Times New Roman" w:hAnsi="Times New Roman" w:cs="Times New Roman"/>
          <w:sz w:val="24"/>
          <w:szCs w:val="24"/>
        </w:rPr>
      </w:pPr>
      <w:r w:rsidRPr="00947CE7">
        <w:rPr>
          <w:rFonts w:ascii="Times New Roman" w:hAnsi="Times New Roman" w:cs="Times New Roman"/>
          <w:b/>
          <w:bCs/>
          <w:sz w:val="24"/>
          <w:szCs w:val="24"/>
        </w:rPr>
        <w:t>∑</w:t>
      </w:r>
      <w:proofErr w:type="spellStart"/>
      <w:r w:rsidRPr="00947CE7">
        <w:rPr>
          <w:rFonts w:ascii="Times New Roman" w:hAnsi="Times New Roman" w:cs="Times New Roman"/>
          <w:b/>
          <w:bCs/>
          <w:sz w:val="24"/>
          <w:szCs w:val="24"/>
        </w:rPr>
        <w:t>Fy</w:t>
      </w:r>
      <w:proofErr w:type="spellEnd"/>
      <w:r w:rsidRPr="00947CE7">
        <w:rPr>
          <w:rFonts w:ascii="Times New Roman" w:hAnsi="Times New Roman" w:cs="Times New Roman"/>
          <w:b/>
          <w:bCs/>
          <w:sz w:val="24"/>
          <w:szCs w:val="24"/>
        </w:rPr>
        <w:t xml:space="preserve"> = 0</w:t>
      </w:r>
    </w:p>
    <w:p w:rsidR="001325CE" w:rsidRPr="00947CE7" w:rsidRDefault="001325CE" w:rsidP="001325CE">
      <w:pPr>
        <w:numPr>
          <w:ilvl w:val="1"/>
          <w:numId w:val="7"/>
        </w:numPr>
        <w:rPr>
          <w:rFonts w:ascii="Times New Roman" w:hAnsi="Times New Roman" w:cs="Times New Roman"/>
          <w:sz w:val="24"/>
          <w:szCs w:val="24"/>
        </w:rPr>
      </w:pPr>
      <w:proofErr w:type="spellStart"/>
      <w:r w:rsidRPr="00947CE7">
        <w:rPr>
          <w:rFonts w:ascii="Times New Roman" w:hAnsi="Times New Roman" w:cs="Times New Roman"/>
          <w:sz w:val="24"/>
          <w:szCs w:val="24"/>
        </w:rPr>
        <w:t>R</w:t>
      </w:r>
      <w:r w:rsidRPr="00947CE7">
        <w:rPr>
          <w:rFonts w:ascii="Times New Roman" w:hAnsi="Times New Roman" w:cs="Times New Roman"/>
          <w:sz w:val="24"/>
          <w:szCs w:val="24"/>
          <w:vertAlign w:val="subscript"/>
        </w:rPr>
        <w:t>y</w:t>
      </w:r>
      <w:proofErr w:type="spellEnd"/>
      <w:r w:rsidRPr="00947CE7">
        <w:rPr>
          <w:rFonts w:ascii="Times New Roman" w:hAnsi="Times New Roman" w:cs="Times New Roman"/>
          <w:sz w:val="24"/>
          <w:szCs w:val="24"/>
          <w:vertAlign w:val="subscript"/>
        </w:rPr>
        <w:t xml:space="preserve"> + </w:t>
      </w:r>
      <w:r w:rsidRPr="00947CE7">
        <w:rPr>
          <w:rFonts w:ascii="Times New Roman" w:hAnsi="Times New Roman" w:cs="Times New Roman"/>
          <w:sz w:val="24"/>
          <w:szCs w:val="24"/>
        </w:rPr>
        <w:t>F</w:t>
      </w:r>
      <w:r w:rsidRPr="00947CE7">
        <w:rPr>
          <w:rFonts w:ascii="Times New Roman" w:hAnsi="Times New Roman" w:cs="Times New Roman"/>
          <w:sz w:val="24"/>
          <w:szCs w:val="24"/>
          <w:vertAlign w:val="subscript"/>
        </w:rPr>
        <w:t xml:space="preserve">B </w:t>
      </w:r>
      <w:r w:rsidRPr="00947CE7">
        <w:rPr>
          <w:rFonts w:ascii="Times New Roman" w:hAnsi="Times New Roman" w:cs="Times New Roman"/>
          <w:sz w:val="24"/>
          <w:szCs w:val="24"/>
        </w:rPr>
        <w:t>-.02W - F</w:t>
      </w:r>
      <w:r w:rsidRPr="00947CE7">
        <w:rPr>
          <w:rFonts w:ascii="Times New Roman" w:hAnsi="Times New Roman" w:cs="Times New Roman"/>
          <w:sz w:val="24"/>
          <w:szCs w:val="24"/>
          <w:vertAlign w:val="subscript"/>
        </w:rPr>
        <w:t>D</w:t>
      </w:r>
      <w:r w:rsidRPr="00947CE7">
        <w:rPr>
          <w:rFonts w:ascii="Times New Roman" w:hAnsi="Times New Roman" w:cs="Times New Roman"/>
          <w:sz w:val="24"/>
          <w:szCs w:val="24"/>
        </w:rPr>
        <w:t xml:space="preserve"> = 0</w:t>
      </w:r>
    </w:p>
    <w:p w:rsidR="001325CE" w:rsidRPr="00947CE7" w:rsidRDefault="001325CE" w:rsidP="001325CE">
      <w:pPr>
        <w:numPr>
          <w:ilvl w:val="1"/>
          <w:numId w:val="7"/>
        </w:numPr>
        <w:rPr>
          <w:rFonts w:ascii="Times New Roman" w:hAnsi="Times New Roman" w:cs="Times New Roman"/>
          <w:sz w:val="24"/>
          <w:szCs w:val="24"/>
        </w:rPr>
      </w:pPr>
      <w:proofErr w:type="spellStart"/>
      <w:r w:rsidRPr="00947CE7">
        <w:rPr>
          <w:rFonts w:ascii="Times New Roman" w:hAnsi="Times New Roman" w:cs="Times New Roman"/>
          <w:sz w:val="24"/>
          <w:szCs w:val="24"/>
        </w:rPr>
        <w:t>R</w:t>
      </w:r>
      <w:r w:rsidRPr="00947CE7">
        <w:rPr>
          <w:rFonts w:ascii="Times New Roman" w:hAnsi="Times New Roman" w:cs="Times New Roman"/>
          <w:sz w:val="24"/>
          <w:szCs w:val="24"/>
          <w:vertAlign w:val="subscript"/>
        </w:rPr>
        <w:t>y</w:t>
      </w:r>
      <w:proofErr w:type="spellEnd"/>
      <w:r w:rsidRPr="00947CE7">
        <w:rPr>
          <w:rFonts w:ascii="Times New Roman" w:hAnsi="Times New Roman" w:cs="Times New Roman"/>
          <w:sz w:val="24"/>
          <w:szCs w:val="24"/>
          <w:vertAlign w:val="subscript"/>
        </w:rPr>
        <w:t xml:space="preserve"> = </w:t>
      </w:r>
      <w:r w:rsidRPr="00947CE7">
        <w:rPr>
          <w:rFonts w:ascii="Times New Roman" w:hAnsi="Times New Roman" w:cs="Times New Roman"/>
          <w:sz w:val="24"/>
          <w:szCs w:val="24"/>
        </w:rPr>
        <w:t>325.3 lb</w:t>
      </w:r>
    </w:p>
    <w:p w:rsidR="001325CE" w:rsidRPr="00947CE7" w:rsidRDefault="001325CE" w:rsidP="001325CE">
      <w:pPr>
        <w:numPr>
          <w:ilvl w:val="0"/>
          <w:numId w:val="7"/>
        </w:numPr>
        <w:rPr>
          <w:rFonts w:ascii="Times New Roman" w:hAnsi="Times New Roman" w:cs="Times New Roman"/>
          <w:sz w:val="24"/>
          <w:szCs w:val="24"/>
        </w:rPr>
      </w:pPr>
      <w:r w:rsidRPr="00947CE7">
        <w:rPr>
          <w:rFonts w:ascii="Times New Roman" w:hAnsi="Times New Roman" w:cs="Times New Roman"/>
          <w:b/>
          <w:bCs/>
          <w:sz w:val="24"/>
          <w:szCs w:val="24"/>
        </w:rPr>
        <w:t>∑M</w:t>
      </w:r>
      <w:r w:rsidRPr="00947CE7">
        <w:rPr>
          <w:rFonts w:ascii="Times New Roman" w:hAnsi="Times New Roman" w:cs="Times New Roman"/>
          <w:b/>
          <w:bCs/>
          <w:sz w:val="24"/>
          <w:szCs w:val="24"/>
          <w:vertAlign w:val="subscript"/>
        </w:rPr>
        <w:t>A</w:t>
      </w:r>
      <w:r w:rsidRPr="00947CE7">
        <w:rPr>
          <w:rFonts w:ascii="Times New Roman" w:hAnsi="Times New Roman" w:cs="Times New Roman"/>
          <w:b/>
          <w:bCs/>
          <w:sz w:val="24"/>
          <w:szCs w:val="24"/>
        </w:rPr>
        <w:t xml:space="preserve"> = 0</w:t>
      </w:r>
    </w:p>
    <w:p w:rsidR="001325CE" w:rsidRPr="00947CE7" w:rsidRDefault="001325CE" w:rsidP="001325CE">
      <w:pPr>
        <w:numPr>
          <w:ilvl w:val="1"/>
          <w:numId w:val="7"/>
        </w:numPr>
        <w:rPr>
          <w:rFonts w:ascii="Times New Roman" w:hAnsi="Times New Roman" w:cs="Times New Roman"/>
          <w:sz w:val="24"/>
          <w:szCs w:val="24"/>
        </w:rPr>
      </w:pPr>
      <w:r w:rsidRPr="00947CE7">
        <w:rPr>
          <w:rFonts w:ascii="Times New Roman" w:hAnsi="Times New Roman" w:cs="Times New Roman"/>
          <w:sz w:val="24"/>
          <w:szCs w:val="24"/>
        </w:rPr>
        <w:t>F</w:t>
      </w:r>
      <w:r w:rsidRPr="00947CE7">
        <w:rPr>
          <w:rFonts w:ascii="Times New Roman" w:hAnsi="Times New Roman" w:cs="Times New Roman"/>
          <w:sz w:val="24"/>
          <w:szCs w:val="24"/>
          <w:vertAlign w:val="subscript"/>
        </w:rPr>
        <w:t>B</w:t>
      </w:r>
      <w:r w:rsidRPr="00947CE7">
        <w:rPr>
          <w:rFonts w:ascii="Times New Roman" w:hAnsi="Times New Roman" w:cs="Times New Roman"/>
          <w:sz w:val="24"/>
          <w:szCs w:val="24"/>
        </w:rPr>
        <w:t>(BC) -.02W(BD) - F</w:t>
      </w:r>
      <w:r w:rsidRPr="00947CE7">
        <w:rPr>
          <w:rFonts w:ascii="Times New Roman" w:hAnsi="Times New Roman" w:cs="Times New Roman"/>
          <w:sz w:val="24"/>
          <w:szCs w:val="24"/>
          <w:vertAlign w:val="subscript"/>
        </w:rPr>
        <w:t>D</w:t>
      </w:r>
      <w:r w:rsidRPr="00947CE7">
        <w:rPr>
          <w:rFonts w:ascii="Times New Roman" w:hAnsi="Times New Roman" w:cs="Times New Roman"/>
          <w:sz w:val="24"/>
          <w:szCs w:val="24"/>
        </w:rPr>
        <w:t>(BE)</w:t>
      </w:r>
    </w:p>
    <w:p w:rsidR="001325CE" w:rsidRDefault="001325CE" w:rsidP="001325CE">
      <w:pPr>
        <w:numPr>
          <w:ilvl w:val="1"/>
          <w:numId w:val="7"/>
        </w:numPr>
        <w:rPr>
          <w:rFonts w:ascii="Times New Roman" w:hAnsi="Times New Roman" w:cs="Times New Roman"/>
          <w:sz w:val="24"/>
          <w:szCs w:val="24"/>
        </w:rPr>
      </w:pPr>
      <w:proofErr w:type="spellStart"/>
      <w:r w:rsidRPr="00947CE7">
        <w:rPr>
          <w:rFonts w:ascii="Times New Roman" w:hAnsi="Times New Roman" w:cs="Times New Roman"/>
          <w:sz w:val="24"/>
          <w:szCs w:val="24"/>
        </w:rPr>
        <w:t>F</w:t>
      </w:r>
      <w:r w:rsidRPr="00947CE7">
        <w:rPr>
          <w:rFonts w:ascii="Times New Roman" w:hAnsi="Times New Roman" w:cs="Times New Roman"/>
          <w:sz w:val="24"/>
          <w:szCs w:val="24"/>
          <w:vertAlign w:val="subscript"/>
        </w:rPr>
        <w:t>Bicep</w:t>
      </w:r>
      <w:proofErr w:type="spellEnd"/>
      <w:r w:rsidRPr="00947CE7">
        <w:rPr>
          <w:rFonts w:ascii="Times New Roman" w:hAnsi="Times New Roman" w:cs="Times New Roman"/>
          <w:sz w:val="24"/>
          <w:szCs w:val="24"/>
          <w:vertAlign w:val="subscript"/>
        </w:rPr>
        <w:t xml:space="preserve"> = </w:t>
      </w:r>
      <w:r w:rsidRPr="00947CE7">
        <w:rPr>
          <w:rFonts w:ascii="Times New Roman" w:hAnsi="Times New Roman" w:cs="Times New Roman"/>
          <w:sz w:val="24"/>
          <w:szCs w:val="24"/>
        </w:rPr>
        <w:t>353.3 lb</w:t>
      </w:r>
    </w:p>
    <w:p w:rsidR="00E322FE" w:rsidRDefault="00E322FE" w:rsidP="00E322FE">
      <w:pPr>
        <w:rPr>
          <w:rFonts w:ascii="Times New Roman" w:hAnsi="Times New Roman" w:cs="Times New Roman"/>
          <w:sz w:val="24"/>
          <w:szCs w:val="24"/>
        </w:rPr>
      </w:pPr>
    </w:p>
    <w:p w:rsidR="00E322FE" w:rsidRDefault="00E322FE" w:rsidP="00E322FE">
      <w:pPr>
        <w:rPr>
          <w:sz w:val="24"/>
          <w:szCs w:val="24"/>
        </w:rPr>
      </w:pPr>
      <w:r>
        <w:rPr>
          <w:sz w:val="24"/>
          <w:szCs w:val="24"/>
        </w:rPr>
        <w:t>Explanation of calculations:</w:t>
      </w:r>
    </w:p>
    <w:p w:rsidR="00E322FE" w:rsidRPr="001257EE" w:rsidRDefault="00E322FE" w:rsidP="00E322FE">
      <w:pPr>
        <w:jc w:val="both"/>
        <w:rPr>
          <w:sz w:val="24"/>
          <w:szCs w:val="24"/>
        </w:rPr>
      </w:pPr>
      <w:r>
        <w:rPr>
          <w:sz w:val="24"/>
          <w:szCs w:val="24"/>
        </w:rPr>
        <w:t xml:space="preserve">The </w:t>
      </w:r>
      <w:proofErr w:type="gramStart"/>
      <w:r>
        <w:rPr>
          <w:sz w:val="24"/>
          <w:szCs w:val="24"/>
        </w:rPr>
        <w:t>operators</w:t>
      </w:r>
      <w:proofErr w:type="gramEnd"/>
      <w:r>
        <w:rPr>
          <w:sz w:val="24"/>
          <w:szCs w:val="24"/>
        </w:rPr>
        <w:t xml:space="preserve"> biceps undertakes high stress levels when performing this task.</w:t>
      </w:r>
    </w:p>
    <w:p w:rsidR="001325CE" w:rsidRPr="00E322FE" w:rsidRDefault="00E322FE" w:rsidP="00E322FE">
      <w:pPr>
        <w:jc w:val="both"/>
        <w:rPr>
          <w:sz w:val="24"/>
          <w:szCs w:val="24"/>
        </w:rPr>
      </w:pPr>
      <w:r>
        <w:rPr>
          <w:sz w:val="24"/>
          <w:szCs w:val="24"/>
        </w:rPr>
        <w:t>Force on bicep when operator lifts silicone sheet not entirely off RIDFT. Sheets load decreases on operators arm when only slightly lifted (</w:t>
      </w:r>
      <w:r w:rsidRPr="001257EE">
        <w:rPr>
          <w:sz w:val="24"/>
          <w:szCs w:val="24"/>
        </w:rPr>
        <w:t>WL=25lb</w:t>
      </w:r>
      <w:r>
        <w:rPr>
          <w:sz w:val="24"/>
          <w:szCs w:val="24"/>
        </w:rPr>
        <w:t>).</w:t>
      </w:r>
    </w:p>
    <w:p w:rsidR="001325CE" w:rsidRPr="00947CE7" w:rsidRDefault="001325CE" w:rsidP="001325CE">
      <w:pPr>
        <w:rPr>
          <w:rFonts w:ascii="Times New Roman" w:hAnsi="Times New Roman" w:cs="Times New Roman"/>
          <w:sz w:val="24"/>
          <w:szCs w:val="24"/>
        </w:rPr>
      </w:pPr>
    </w:p>
    <w:p w:rsidR="001325CE" w:rsidRPr="00947CE7" w:rsidRDefault="001325CE" w:rsidP="00114B84">
      <w:pPr>
        <w:pStyle w:val="Heading2"/>
        <w:rPr>
          <w:u w:val="single"/>
        </w:rPr>
      </w:pPr>
      <w:bookmarkStart w:id="16" w:name="_Toc311102798"/>
      <w:r w:rsidRPr="001325CE">
        <w:t>BENDING, LIFTING, AND CARRYING</w:t>
      </w:r>
      <w:bookmarkEnd w:id="16"/>
      <w:r w:rsidRPr="001325CE">
        <w:t xml:space="preserve"> </w:t>
      </w:r>
    </w:p>
    <w:p w:rsidR="001325CE" w:rsidRPr="00947CE7" w:rsidRDefault="001325CE" w:rsidP="001325CE">
      <w:pPr>
        <w:rPr>
          <w:rFonts w:ascii="Times New Roman" w:hAnsi="Times New Roman" w:cs="Times New Roman"/>
          <w:sz w:val="24"/>
          <w:szCs w:val="24"/>
        </w:rPr>
      </w:pPr>
      <w:proofErr w:type="gramStart"/>
      <w:r w:rsidRPr="00947CE7">
        <w:rPr>
          <w:rFonts w:ascii="Times New Roman" w:hAnsi="Times New Roman" w:cs="Times New Roman"/>
          <w:sz w:val="24"/>
          <w:szCs w:val="24"/>
        </w:rPr>
        <w:t>Bending motion of operator lifting sheet off ground.</w:t>
      </w:r>
      <w:proofErr w:type="gramEnd"/>
    </w:p>
    <w:tbl>
      <w:tblPr>
        <w:tblStyle w:val="TableGrid"/>
        <w:tblW w:w="0" w:type="auto"/>
        <w:tblLook w:val="04A0"/>
      </w:tblPr>
      <w:tblGrid>
        <w:gridCol w:w="1915"/>
        <w:gridCol w:w="1915"/>
        <w:gridCol w:w="1915"/>
        <w:gridCol w:w="1915"/>
        <w:gridCol w:w="1916"/>
      </w:tblGrid>
      <w:tr w:rsidR="001325CE" w:rsidRPr="00947CE7" w:rsidTr="001325CE">
        <w:tc>
          <w:tcPr>
            <w:tcW w:w="1915" w:type="dxa"/>
          </w:tcPr>
          <w:p w:rsidR="001325CE" w:rsidRPr="00947CE7" w:rsidRDefault="001325CE" w:rsidP="001325CE">
            <w:pPr>
              <w:rPr>
                <w:rFonts w:ascii="Times New Roman" w:hAnsi="Times New Roman" w:cs="Times New Roman"/>
                <w:sz w:val="24"/>
                <w:szCs w:val="24"/>
              </w:rPr>
            </w:pPr>
            <w:r w:rsidRPr="00947CE7">
              <w:rPr>
                <w:rFonts w:ascii="Times New Roman" w:hAnsi="Times New Roman" w:cs="Times New Roman"/>
                <w:sz w:val="24"/>
                <w:szCs w:val="24"/>
              </w:rPr>
              <w:t>Height of Operator</w:t>
            </w:r>
          </w:p>
        </w:tc>
        <w:tc>
          <w:tcPr>
            <w:tcW w:w="1915" w:type="dxa"/>
          </w:tcPr>
          <w:p w:rsidR="001325CE" w:rsidRPr="00947CE7" w:rsidRDefault="001325CE" w:rsidP="001325CE">
            <w:pPr>
              <w:rPr>
                <w:rFonts w:ascii="Times New Roman" w:hAnsi="Times New Roman" w:cs="Times New Roman"/>
                <w:sz w:val="24"/>
                <w:szCs w:val="24"/>
              </w:rPr>
            </w:pPr>
            <w:r w:rsidRPr="00947CE7">
              <w:rPr>
                <w:rFonts w:ascii="Times New Roman" w:hAnsi="Times New Roman" w:cs="Times New Roman"/>
                <w:sz w:val="24"/>
                <w:szCs w:val="24"/>
              </w:rPr>
              <w:t>Operator Weight</w:t>
            </w:r>
          </w:p>
        </w:tc>
        <w:tc>
          <w:tcPr>
            <w:tcW w:w="1915" w:type="dxa"/>
          </w:tcPr>
          <w:p w:rsidR="001325CE" w:rsidRPr="00947CE7" w:rsidRDefault="001325CE" w:rsidP="001325CE">
            <w:pPr>
              <w:jc w:val="center"/>
              <w:rPr>
                <w:rFonts w:ascii="Times New Roman" w:hAnsi="Times New Roman" w:cs="Times New Roman"/>
                <w:sz w:val="24"/>
                <w:szCs w:val="24"/>
              </w:rPr>
            </w:pPr>
            <w:r w:rsidRPr="00947CE7">
              <w:rPr>
                <w:rFonts w:ascii="Times New Roman" w:hAnsi="Times New Roman" w:cs="Times New Roman"/>
                <w:sz w:val="24"/>
                <w:szCs w:val="24"/>
              </w:rPr>
              <w:t>Load Weight</w:t>
            </w:r>
          </w:p>
        </w:tc>
        <w:tc>
          <w:tcPr>
            <w:tcW w:w="1915" w:type="dxa"/>
          </w:tcPr>
          <w:p w:rsidR="001325CE" w:rsidRPr="00947CE7" w:rsidRDefault="001325CE" w:rsidP="001325CE">
            <w:pPr>
              <w:jc w:val="center"/>
              <w:rPr>
                <w:rFonts w:ascii="Times New Roman" w:hAnsi="Times New Roman" w:cs="Times New Roman"/>
                <w:sz w:val="24"/>
                <w:szCs w:val="24"/>
              </w:rPr>
            </w:pPr>
            <w:r w:rsidRPr="00947CE7">
              <w:rPr>
                <w:rFonts w:ascii="Times New Roman" w:hAnsi="Times New Roman" w:cs="Times New Roman"/>
                <w:sz w:val="24"/>
                <w:szCs w:val="24"/>
              </w:rPr>
              <w:sym w:font="Symbol" w:char="0071"/>
            </w:r>
          </w:p>
        </w:tc>
        <w:tc>
          <w:tcPr>
            <w:tcW w:w="1916" w:type="dxa"/>
          </w:tcPr>
          <w:p w:rsidR="001325CE" w:rsidRPr="00947CE7" w:rsidRDefault="001325CE" w:rsidP="001325CE">
            <w:pPr>
              <w:jc w:val="center"/>
              <w:rPr>
                <w:rFonts w:ascii="Times New Roman" w:hAnsi="Times New Roman" w:cs="Times New Roman"/>
                <w:sz w:val="24"/>
                <w:szCs w:val="24"/>
              </w:rPr>
            </w:pPr>
            <w:r w:rsidRPr="00947CE7">
              <w:rPr>
                <w:rFonts w:ascii="Times New Roman" w:hAnsi="Times New Roman" w:cs="Times New Roman"/>
                <w:sz w:val="24"/>
                <w:szCs w:val="24"/>
              </w:rPr>
              <w:sym w:font="Symbol" w:char="0061"/>
            </w:r>
          </w:p>
        </w:tc>
      </w:tr>
      <w:tr w:rsidR="001325CE" w:rsidRPr="00947CE7" w:rsidTr="001325CE">
        <w:tc>
          <w:tcPr>
            <w:tcW w:w="1915" w:type="dxa"/>
          </w:tcPr>
          <w:p w:rsidR="001325CE" w:rsidRPr="00947CE7" w:rsidRDefault="001325CE" w:rsidP="001325CE">
            <w:pPr>
              <w:jc w:val="center"/>
              <w:rPr>
                <w:rFonts w:ascii="Times New Roman" w:hAnsi="Times New Roman" w:cs="Times New Roman"/>
                <w:sz w:val="24"/>
                <w:szCs w:val="24"/>
              </w:rPr>
            </w:pPr>
            <w:r w:rsidRPr="00947CE7">
              <w:rPr>
                <w:rFonts w:ascii="Times New Roman" w:hAnsi="Times New Roman" w:cs="Times New Roman"/>
                <w:sz w:val="24"/>
                <w:szCs w:val="24"/>
              </w:rPr>
              <w:t>68”</w:t>
            </w:r>
          </w:p>
        </w:tc>
        <w:tc>
          <w:tcPr>
            <w:tcW w:w="1915" w:type="dxa"/>
          </w:tcPr>
          <w:p w:rsidR="001325CE" w:rsidRPr="00947CE7" w:rsidRDefault="001325CE" w:rsidP="001325CE">
            <w:pPr>
              <w:jc w:val="center"/>
              <w:rPr>
                <w:rFonts w:ascii="Times New Roman" w:hAnsi="Times New Roman" w:cs="Times New Roman"/>
                <w:sz w:val="24"/>
                <w:szCs w:val="24"/>
              </w:rPr>
            </w:pPr>
            <w:r w:rsidRPr="00947CE7">
              <w:rPr>
                <w:rFonts w:ascii="Times New Roman" w:hAnsi="Times New Roman" w:cs="Times New Roman"/>
                <w:sz w:val="24"/>
                <w:szCs w:val="24"/>
              </w:rPr>
              <w:t>150lb</w:t>
            </w:r>
          </w:p>
        </w:tc>
        <w:tc>
          <w:tcPr>
            <w:tcW w:w="1915" w:type="dxa"/>
          </w:tcPr>
          <w:p w:rsidR="001325CE" w:rsidRPr="00947CE7" w:rsidRDefault="001325CE" w:rsidP="001325CE">
            <w:pPr>
              <w:jc w:val="center"/>
              <w:rPr>
                <w:rFonts w:ascii="Times New Roman" w:hAnsi="Times New Roman" w:cs="Times New Roman"/>
                <w:sz w:val="24"/>
                <w:szCs w:val="24"/>
              </w:rPr>
            </w:pPr>
            <w:r w:rsidRPr="00947CE7">
              <w:rPr>
                <w:rFonts w:ascii="Times New Roman" w:hAnsi="Times New Roman" w:cs="Times New Roman"/>
                <w:sz w:val="24"/>
                <w:szCs w:val="24"/>
              </w:rPr>
              <w:t>50lb</w:t>
            </w:r>
          </w:p>
        </w:tc>
        <w:tc>
          <w:tcPr>
            <w:tcW w:w="1915" w:type="dxa"/>
          </w:tcPr>
          <w:p w:rsidR="001325CE" w:rsidRPr="00947CE7" w:rsidRDefault="001325CE" w:rsidP="001325CE">
            <w:pPr>
              <w:jc w:val="center"/>
              <w:rPr>
                <w:rFonts w:ascii="Times New Roman" w:hAnsi="Times New Roman" w:cs="Times New Roman"/>
                <w:sz w:val="24"/>
                <w:szCs w:val="24"/>
              </w:rPr>
            </w:pPr>
            <w:r w:rsidRPr="00947CE7">
              <w:rPr>
                <w:rFonts w:ascii="Times New Roman" w:hAnsi="Times New Roman" w:cs="Times New Roman"/>
                <w:sz w:val="24"/>
                <w:szCs w:val="24"/>
              </w:rPr>
              <w:t>57°</w:t>
            </w:r>
          </w:p>
        </w:tc>
        <w:tc>
          <w:tcPr>
            <w:tcW w:w="1916" w:type="dxa"/>
          </w:tcPr>
          <w:p w:rsidR="001325CE" w:rsidRPr="00947CE7" w:rsidRDefault="001325CE" w:rsidP="001325CE">
            <w:pPr>
              <w:jc w:val="center"/>
              <w:rPr>
                <w:rFonts w:ascii="Times New Roman" w:hAnsi="Times New Roman" w:cs="Times New Roman"/>
                <w:sz w:val="24"/>
                <w:szCs w:val="24"/>
              </w:rPr>
            </w:pPr>
            <w:r w:rsidRPr="00947CE7">
              <w:rPr>
                <w:rFonts w:ascii="Times New Roman" w:hAnsi="Times New Roman" w:cs="Times New Roman"/>
                <w:sz w:val="24"/>
                <w:szCs w:val="24"/>
              </w:rPr>
              <w:t>13°</w:t>
            </w:r>
          </w:p>
        </w:tc>
      </w:tr>
    </w:tbl>
    <w:p w:rsidR="001325CE" w:rsidRPr="00947CE7" w:rsidRDefault="001325CE" w:rsidP="001325CE">
      <w:pPr>
        <w:rPr>
          <w:rFonts w:ascii="Times New Roman" w:hAnsi="Times New Roman" w:cs="Times New Roman"/>
          <w:b/>
          <w:sz w:val="24"/>
          <w:szCs w:val="24"/>
          <w:u w:val="single"/>
        </w:rPr>
      </w:pPr>
    </w:p>
    <w:p w:rsidR="001325CE" w:rsidRDefault="001325CE" w:rsidP="001325CE">
      <w:pPr>
        <w:rPr>
          <w:rFonts w:ascii="Times New Roman" w:hAnsi="Times New Roman" w:cs="Times New Roman"/>
          <w:sz w:val="24"/>
          <w:szCs w:val="24"/>
        </w:rPr>
      </w:pPr>
      <w:r w:rsidRPr="00947CE7">
        <w:rPr>
          <w:rFonts w:ascii="Times New Roman" w:hAnsi="Times New Roman" w:cs="Times New Roman"/>
          <w:noProof/>
          <w:sz w:val="24"/>
          <w:szCs w:val="24"/>
        </w:rPr>
        <w:lastRenderedPageBreak/>
        <w:drawing>
          <wp:inline distT="0" distB="0" distL="0" distR="0">
            <wp:extent cx="3943350" cy="3082629"/>
            <wp:effectExtent l="19050" t="0" r="0" b="0"/>
            <wp:docPr id="7" name="Picture 2"/>
            <wp:cNvGraphicFramePr/>
            <a:graphic xmlns:a="http://schemas.openxmlformats.org/drawingml/2006/main">
              <a:graphicData uri="http://schemas.openxmlformats.org/drawingml/2006/picture">
                <pic:pic xmlns:pic="http://schemas.openxmlformats.org/drawingml/2006/picture">
                  <pic:nvPicPr>
                    <pic:cNvPr id="30723" name="Picture 3"/>
                    <pic:cNvPicPr>
                      <a:picLocks noChangeAspect="1" noChangeArrowheads="1"/>
                    </pic:cNvPicPr>
                  </pic:nvPicPr>
                  <pic:blipFill>
                    <a:blip r:embed="rId12" cstate="print"/>
                    <a:srcRect/>
                    <a:stretch>
                      <a:fillRect/>
                    </a:stretch>
                  </pic:blipFill>
                  <pic:spPr bwMode="auto">
                    <a:xfrm>
                      <a:off x="0" y="0"/>
                      <a:ext cx="3942179" cy="3081714"/>
                    </a:xfrm>
                    <a:prstGeom prst="rect">
                      <a:avLst/>
                    </a:prstGeom>
                    <a:noFill/>
                    <a:ln w="12700" cap="sq">
                      <a:noFill/>
                      <a:miter lim="800000"/>
                      <a:headEnd type="none" w="sm" len="sm"/>
                      <a:tailEnd type="none" w="sm" len="sm"/>
                    </a:ln>
                    <a:effectLst/>
                  </pic:spPr>
                </pic:pic>
              </a:graphicData>
            </a:graphic>
          </wp:inline>
        </w:drawing>
      </w:r>
    </w:p>
    <w:p w:rsidR="00731413" w:rsidRDefault="00731413" w:rsidP="00731413">
      <w:pPr>
        <w:pStyle w:val="Caption"/>
        <w:jc w:val="center"/>
      </w:pPr>
      <w:bookmarkStart w:id="17" w:name="_Toc311102744"/>
      <w:r>
        <w:t xml:space="preserve">Figure </w:t>
      </w:r>
      <w:fldSimple w:instr=" SEQ Figure \* ARABIC ">
        <w:r w:rsidR="001C30CD">
          <w:rPr>
            <w:noProof/>
          </w:rPr>
          <w:t>3</w:t>
        </w:r>
      </w:fldSimple>
      <w:r>
        <w:t xml:space="preserve"> </w:t>
      </w:r>
      <w:r w:rsidRPr="008E0498">
        <w:t>Free Body Diagram, Bending lifting, carrying</w:t>
      </w:r>
      <w:bookmarkEnd w:id="17"/>
    </w:p>
    <w:p w:rsidR="00731413" w:rsidRPr="00731413" w:rsidRDefault="00731413" w:rsidP="00731413"/>
    <w:p w:rsidR="001325CE" w:rsidRPr="00947CE7" w:rsidRDefault="001325CE" w:rsidP="001325CE">
      <w:pPr>
        <w:numPr>
          <w:ilvl w:val="0"/>
          <w:numId w:val="8"/>
        </w:numPr>
        <w:rPr>
          <w:rFonts w:ascii="Times New Roman" w:hAnsi="Times New Roman" w:cs="Times New Roman"/>
          <w:sz w:val="24"/>
          <w:szCs w:val="24"/>
        </w:rPr>
      </w:pPr>
      <w:r w:rsidRPr="00947CE7">
        <w:rPr>
          <w:rFonts w:ascii="Times New Roman" w:hAnsi="Times New Roman" w:cs="Times New Roman"/>
          <w:b/>
          <w:bCs/>
          <w:sz w:val="24"/>
          <w:szCs w:val="24"/>
        </w:rPr>
        <w:t>∑</w:t>
      </w:r>
      <w:proofErr w:type="spellStart"/>
      <w:r w:rsidRPr="00947CE7">
        <w:rPr>
          <w:rFonts w:ascii="Times New Roman" w:hAnsi="Times New Roman" w:cs="Times New Roman"/>
          <w:b/>
          <w:bCs/>
          <w:sz w:val="24"/>
          <w:szCs w:val="24"/>
        </w:rPr>
        <w:t>Fx</w:t>
      </w:r>
      <w:proofErr w:type="spellEnd"/>
      <w:r w:rsidRPr="00947CE7">
        <w:rPr>
          <w:rFonts w:ascii="Times New Roman" w:hAnsi="Times New Roman" w:cs="Times New Roman"/>
          <w:b/>
          <w:bCs/>
          <w:sz w:val="24"/>
          <w:szCs w:val="24"/>
        </w:rPr>
        <w:t xml:space="preserve"> = 0</w:t>
      </w:r>
    </w:p>
    <w:p w:rsidR="001325CE" w:rsidRPr="00947CE7" w:rsidRDefault="001325CE" w:rsidP="001325CE">
      <w:pPr>
        <w:numPr>
          <w:ilvl w:val="1"/>
          <w:numId w:val="8"/>
        </w:numPr>
        <w:rPr>
          <w:rFonts w:ascii="Times New Roman" w:hAnsi="Times New Roman" w:cs="Times New Roman"/>
          <w:sz w:val="24"/>
          <w:szCs w:val="24"/>
        </w:rPr>
      </w:pPr>
      <w:r w:rsidRPr="00947CE7">
        <w:rPr>
          <w:rFonts w:ascii="Times New Roman" w:hAnsi="Times New Roman" w:cs="Times New Roman"/>
          <w:sz w:val="24"/>
          <w:szCs w:val="24"/>
        </w:rPr>
        <w:t>R</w:t>
      </w:r>
      <w:r w:rsidRPr="00947CE7">
        <w:rPr>
          <w:rFonts w:ascii="Times New Roman" w:hAnsi="Times New Roman" w:cs="Times New Roman"/>
          <w:sz w:val="24"/>
          <w:szCs w:val="24"/>
          <w:vertAlign w:val="subscript"/>
        </w:rPr>
        <w:t xml:space="preserve">x </w:t>
      </w:r>
      <w:r w:rsidRPr="00947CE7">
        <w:rPr>
          <w:rFonts w:ascii="Times New Roman" w:hAnsi="Times New Roman" w:cs="Times New Roman"/>
          <w:sz w:val="24"/>
          <w:szCs w:val="24"/>
        </w:rPr>
        <w:t xml:space="preserve">- </w:t>
      </w:r>
      <w:proofErr w:type="spellStart"/>
      <w:r w:rsidRPr="00947CE7">
        <w:rPr>
          <w:rFonts w:ascii="Times New Roman" w:hAnsi="Times New Roman" w:cs="Times New Roman"/>
          <w:sz w:val="24"/>
          <w:szCs w:val="24"/>
        </w:rPr>
        <w:t>F</w:t>
      </w:r>
      <w:r w:rsidRPr="00947CE7">
        <w:rPr>
          <w:rFonts w:ascii="Times New Roman" w:hAnsi="Times New Roman" w:cs="Times New Roman"/>
          <w:sz w:val="24"/>
          <w:szCs w:val="24"/>
          <w:vertAlign w:val="subscript"/>
        </w:rPr>
        <w:t>ex</w:t>
      </w:r>
      <w:proofErr w:type="spellEnd"/>
      <w:r w:rsidRPr="00947CE7">
        <w:rPr>
          <w:rFonts w:ascii="Times New Roman" w:hAnsi="Times New Roman" w:cs="Times New Roman"/>
          <w:sz w:val="24"/>
          <w:szCs w:val="24"/>
        </w:rPr>
        <w:t xml:space="preserve"> = 0; R</w:t>
      </w:r>
      <w:r w:rsidRPr="00947CE7">
        <w:rPr>
          <w:rFonts w:ascii="Times New Roman" w:hAnsi="Times New Roman" w:cs="Times New Roman"/>
          <w:sz w:val="24"/>
          <w:szCs w:val="24"/>
          <w:vertAlign w:val="subscript"/>
        </w:rPr>
        <w:t xml:space="preserve">x </w:t>
      </w:r>
      <w:r w:rsidRPr="00947CE7">
        <w:rPr>
          <w:rFonts w:ascii="Times New Roman" w:hAnsi="Times New Roman" w:cs="Times New Roman"/>
          <w:sz w:val="24"/>
          <w:szCs w:val="24"/>
        </w:rPr>
        <w:t xml:space="preserve">- </w:t>
      </w:r>
      <w:proofErr w:type="spellStart"/>
      <w:r w:rsidRPr="00947CE7">
        <w:rPr>
          <w:rFonts w:ascii="Times New Roman" w:hAnsi="Times New Roman" w:cs="Times New Roman"/>
          <w:sz w:val="24"/>
          <w:szCs w:val="24"/>
        </w:rPr>
        <w:t>F</w:t>
      </w:r>
      <w:r w:rsidRPr="00947CE7">
        <w:rPr>
          <w:rFonts w:ascii="Times New Roman" w:hAnsi="Times New Roman" w:cs="Times New Roman"/>
          <w:sz w:val="24"/>
          <w:szCs w:val="24"/>
          <w:vertAlign w:val="subscript"/>
        </w:rPr>
        <w:t>e</w:t>
      </w:r>
      <w:r w:rsidRPr="00947CE7">
        <w:rPr>
          <w:rFonts w:ascii="Times New Roman" w:hAnsi="Times New Roman" w:cs="Times New Roman"/>
          <w:sz w:val="24"/>
          <w:szCs w:val="24"/>
        </w:rPr>
        <w:t>cos</w:t>
      </w:r>
      <w:proofErr w:type="spellEnd"/>
      <w:r w:rsidRPr="00947CE7">
        <w:rPr>
          <w:rFonts w:ascii="Times New Roman" w:hAnsi="Times New Roman" w:cs="Times New Roman"/>
          <w:sz w:val="24"/>
          <w:szCs w:val="24"/>
        </w:rPr>
        <w:t>(</w:t>
      </w:r>
      <w:r w:rsidRPr="00947CE7">
        <w:rPr>
          <w:rFonts w:ascii="Times New Roman" w:hAnsi="Times New Roman" w:cs="Times New Roman"/>
          <w:sz w:val="24"/>
          <w:szCs w:val="24"/>
        </w:rPr>
        <w:sym w:font="Symbol" w:char="0071"/>
      </w:r>
      <w:r w:rsidRPr="00947CE7">
        <w:rPr>
          <w:rFonts w:ascii="Times New Roman" w:hAnsi="Times New Roman" w:cs="Times New Roman"/>
          <w:sz w:val="24"/>
          <w:szCs w:val="24"/>
        </w:rPr>
        <w:t>-</w:t>
      </w:r>
      <w:r w:rsidRPr="00947CE7">
        <w:rPr>
          <w:rFonts w:ascii="Times New Roman" w:hAnsi="Times New Roman" w:cs="Times New Roman"/>
          <w:sz w:val="24"/>
          <w:szCs w:val="24"/>
        </w:rPr>
        <w:sym w:font="Symbol" w:char="0061"/>
      </w:r>
      <w:r w:rsidRPr="00947CE7">
        <w:rPr>
          <w:rFonts w:ascii="Times New Roman" w:hAnsi="Times New Roman" w:cs="Times New Roman"/>
          <w:sz w:val="24"/>
          <w:szCs w:val="24"/>
        </w:rPr>
        <w:t xml:space="preserve">) = 0 </w:t>
      </w:r>
    </w:p>
    <w:p w:rsidR="001325CE" w:rsidRPr="00947CE7" w:rsidRDefault="001325CE" w:rsidP="001325CE">
      <w:pPr>
        <w:numPr>
          <w:ilvl w:val="1"/>
          <w:numId w:val="8"/>
        </w:numPr>
        <w:rPr>
          <w:rFonts w:ascii="Times New Roman" w:hAnsi="Times New Roman" w:cs="Times New Roman"/>
          <w:sz w:val="24"/>
          <w:szCs w:val="24"/>
        </w:rPr>
      </w:pPr>
      <w:r w:rsidRPr="00947CE7">
        <w:rPr>
          <w:rFonts w:ascii="Times New Roman" w:hAnsi="Times New Roman" w:cs="Times New Roman"/>
          <w:sz w:val="24"/>
          <w:szCs w:val="24"/>
        </w:rPr>
        <w:t>R</w:t>
      </w:r>
      <w:r w:rsidRPr="00947CE7">
        <w:rPr>
          <w:rFonts w:ascii="Times New Roman" w:hAnsi="Times New Roman" w:cs="Times New Roman"/>
          <w:sz w:val="24"/>
          <w:szCs w:val="24"/>
          <w:vertAlign w:val="subscript"/>
        </w:rPr>
        <w:t xml:space="preserve">x </w:t>
      </w:r>
      <w:r w:rsidRPr="00947CE7">
        <w:rPr>
          <w:rFonts w:ascii="Times New Roman" w:hAnsi="Times New Roman" w:cs="Times New Roman"/>
          <w:sz w:val="24"/>
          <w:szCs w:val="24"/>
        </w:rPr>
        <w:t>= 626.4lb</w:t>
      </w:r>
    </w:p>
    <w:p w:rsidR="001325CE" w:rsidRPr="00947CE7" w:rsidRDefault="001325CE" w:rsidP="001325CE">
      <w:pPr>
        <w:numPr>
          <w:ilvl w:val="0"/>
          <w:numId w:val="8"/>
        </w:numPr>
        <w:rPr>
          <w:rFonts w:ascii="Times New Roman" w:hAnsi="Times New Roman" w:cs="Times New Roman"/>
          <w:sz w:val="24"/>
          <w:szCs w:val="24"/>
        </w:rPr>
      </w:pPr>
      <w:r w:rsidRPr="00947CE7">
        <w:rPr>
          <w:rFonts w:ascii="Times New Roman" w:hAnsi="Times New Roman" w:cs="Times New Roman"/>
          <w:b/>
          <w:bCs/>
          <w:sz w:val="24"/>
          <w:szCs w:val="24"/>
        </w:rPr>
        <w:t>∑</w:t>
      </w:r>
      <w:proofErr w:type="spellStart"/>
      <w:r w:rsidRPr="00947CE7">
        <w:rPr>
          <w:rFonts w:ascii="Times New Roman" w:hAnsi="Times New Roman" w:cs="Times New Roman"/>
          <w:b/>
          <w:bCs/>
          <w:sz w:val="24"/>
          <w:szCs w:val="24"/>
        </w:rPr>
        <w:t>Fy</w:t>
      </w:r>
      <w:proofErr w:type="spellEnd"/>
      <w:r w:rsidRPr="00947CE7">
        <w:rPr>
          <w:rFonts w:ascii="Times New Roman" w:hAnsi="Times New Roman" w:cs="Times New Roman"/>
          <w:b/>
          <w:bCs/>
          <w:sz w:val="24"/>
          <w:szCs w:val="24"/>
        </w:rPr>
        <w:t xml:space="preserve"> = 0</w:t>
      </w:r>
    </w:p>
    <w:p w:rsidR="001325CE" w:rsidRPr="00947CE7" w:rsidRDefault="001325CE" w:rsidP="001325CE">
      <w:pPr>
        <w:numPr>
          <w:ilvl w:val="1"/>
          <w:numId w:val="8"/>
        </w:numPr>
        <w:rPr>
          <w:rFonts w:ascii="Times New Roman" w:hAnsi="Times New Roman" w:cs="Times New Roman"/>
          <w:sz w:val="24"/>
          <w:szCs w:val="24"/>
        </w:rPr>
      </w:pPr>
      <w:proofErr w:type="spellStart"/>
      <w:r w:rsidRPr="00947CE7">
        <w:rPr>
          <w:rFonts w:ascii="Times New Roman" w:hAnsi="Times New Roman" w:cs="Times New Roman"/>
          <w:sz w:val="24"/>
          <w:szCs w:val="24"/>
        </w:rPr>
        <w:t>R</w:t>
      </w:r>
      <w:r w:rsidRPr="00947CE7">
        <w:rPr>
          <w:rFonts w:ascii="Times New Roman" w:hAnsi="Times New Roman" w:cs="Times New Roman"/>
          <w:sz w:val="24"/>
          <w:szCs w:val="24"/>
          <w:vertAlign w:val="subscript"/>
        </w:rPr>
        <w:t>y</w:t>
      </w:r>
      <w:proofErr w:type="spellEnd"/>
      <w:r w:rsidRPr="00947CE7">
        <w:rPr>
          <w:rFonts w:ascii="Times New Roman" w:hAnsi="Times New Roman" w:cs="Times New Roman"/>
          <w:sz w:val="24"/>
          <w:szCs w:val="24"/>
        </w:rPr>
        <w:t xml:space="preserve"> - .36W – (.18W+W</w:t>
      </w:r>
      <w:r w:rsidRPr="00947CE7">
        <w:rPr>
          <w:rFonts w:ascii="Times New Roman" w:hAnsi="Times New Roman" w:cs="Times New Roman"/>
          <w:sz w:val="24"/>
          <w:szCs w:val="24"/>
          <w:vertAlign w:val="subscript"/>
        </w:rPr>
        <w:t>L</w:t>
      </w:r>
      <w:r w:rsidRPr="00947CE7">
        <w:rPr>
          <w:rFonts w:ascii="Times New Roman" w:hAnsi="Times New Roman" w:cs="Times New Roman"/>
          <w:sz w:val="24"/>
          <w:szCs w:val="24"/>
        </w:rPr>
        <w:t>) – F</w:t>
      </w:r>
      <w:r w:rsidRPr="00947CE7">
        <w:rPr>
          <w:rFonts w:ascii="Times New Roman" w:hAnsi="Times New Roman" w:cs="Times New Roman"/>
          <w:sz w:val="24"/>
          <w:szCs w:val="24"/>
          <w:vertAlign w:val="subscript"/>
        </w:rPr>
        <w:t xml:space="preserve">ey </w:t>
      </w:r>
      <w:r w:rsidRPr="00947CE7">
        <w:rPr>
          <w:rFonts w:ascii="Times New Roman" w:hAnsi="Times New Roman" w:cs="Times New Roman"/>
          <w:sz w:val="24"/>
          <w:szCs w:val="24"/>
        </w:rPr>
        <w:t xml:space="preserve">= 0 </w:t>
      </w:r>
    </w:p>
    <w:p w:rsidR="001325CE" w:rsidRPr="00947CE7" w:rsidRDefault="001325CE" w:rsidP="001325CE">
      <w:pPr>
        <w:numPr>
          <w:ilvl w:val="1"/>
          <w:numId w:val="8"/>
        </w:numPr>
        <w:rPr>
          <w:rFonts w:ascii="Times New Roman" w:hAnsi="Times New Roman" w:cs="Times New Roman"/>
          <w:sz w:val="24"/>
          <w:szCs w:val="24"/>
        </w:rPr>
      </w:pPr>
      <w:proofErr w:type="spellStart"/>
      <w:r w:rsidRPr="00947CE7">
        <w:rPr>
          <w:rFonts w:ascii="Times New Roman" w:hAnsi="Times New Roman" w:cs="Times New Roman"/>
          <w:sz w:val="24"/>
          <w:szCs w:val="24"/>
        </w:rPr>
        <w:t>R</w:t>
      </w:r>
      <w:r w:rsidRPr="00947CE7">
        <w:rPr>
          <w:rFonts w:ascii="Times New Roman" w:hAnsi="Times New Roman" w:cs="Times New Roman"/>
          <w:sz w:val="24"/>
          <w:szCs w:val="24"/>
          <w:vertAlign w:val="subscript"/>
        </w:rPr>
        <w:t>y</w:t>
      </w:r>
      <w:proofErr w:type="spellEnd"/>
      <w:r w:rsidRPr="00947CE7">
        <w:rPr>
          <w:rFonts w:ascii="Times New Roman" w:hAnsi="Times New Roman" w:cs="Times New Roman"/>
          <w:sz w:val="24"/>
          <w:szCs w:val="24"/>
        </w:rPr>
        <w:t xml:space="preserve"> - .36W – (.18W+W</w:t>
      </w:r>
      <w:r w:rsidRPr="00947CE7">
        <w:rPr>
          <w:rFonts w:ascii="Times New Roman" w:hAnsi="Times New Roman" w:cs="Times New Roman"/>
          <w:sz w:val="24"/>
          <w:szCs w:val="24"/>
          <w:vertAlign w:val="subscript"/>
        </w:rPr>
        <w:t>L</w:t>
      </w:r>
      <w:r w:rsidRPr="00947CE7">
        <w:rPr>
          <w:rFonts w:ascii="Times New Roman" w:hAnsi="Times New Roman" w:cs="Times New Roman"/>
          <w:sz w:val="24"/>
          <w:szCs w:val="24"/>
        </w:rPr>
        <w:t xml:space="preserve">) - </w:t>
      </w:r>
      <w:proofErr w:type="spellStart"/>
      <w:r w:rsidRPr="00947CE7">
        <w:rPr>
          <w:rFonts w:ascii="Times New Roman" w:hAnsi="Times New Roman" w:cs="Times New Roman"/>
          <w:sz w:val="24"/>
          <w:szCs w:val="24"/>
        </w:rPr>
        <w:t>F</w:t>
      </w:r>
      <w:r w:rsidRPr="00947CE7">
        <w:rPr>
          <w:rFonts w:ascii="Times New Roman" w:hAnsi="Times New Roman" w:cs="Times New Roman"/>
          <w:sz w:val="24"/>
          <w:szCs w:val="24"/>
          <w:vertAlign w:val="subscript"/>
        </w:rPr>
        <w:t>e</w:t>
      </w:r>
      <w:r w:rsidRPr="00947CE7">
        <w:rPr>
          <w:rFonts w:ascii="Times New Roman" w:hAnsi="Times New Roman" w:cs="Times New Roman"/>
          <w:sz w:val="24"/>
          <w:szCs w:val="24"/>
        </w:rPr>
        <w:t>sin</w:t>
      </w:r>
      <w:proofErr w:type="spellEnd"/>
      <w:r w:rsidRPr="00947CE7">
        <w:rPr>
          <w:rFonts w:ascii="Times New Roman" w:hAnsi="Times New Roman" w:cs="Times New Roman"/>
          <w:sz w:val="24"/>
          <w:szCs w:val="24"/>
        </w:rPr>
        <w:t xml:space="preserve"> (</w:t>
      </w:r>
      <w:r w:rsidRPr="00947CE7">
        <w:rPr>
          <w:rFonts w:ascii="Times New Roman" w:hAnsi="Times New Roman" w:cs="Times New Roman"/>
          <w:sz w:val="24"/>
          <w:szCs w:val="24"/>
        </w:rPr>
        <w:sym w:font="Symbol" w:char="0071"/>
      </w:r>
      <w:r w:rsidRPr="00947CE7">
        <w:rPr>
          <w:rFonts w:ascii="Times New Roman" w:hAnsi="Times New Roman" w:cs="Times New Roman"/>
          <w:sz w:val="24"/>
          <w:szCs w:val="24"/>
        </w:rPr>
        <w:t>-</w:t>
      </w:r>
      <w:r w:rsidRPr="00947CE7">
        <w:rPr>
          <w:rFonts w:ascii="Times New Roman" w:hAnsi="Times New Roman" w:cs="Times New Roman"/>
          <w:sz w:val="24"/>
          <w:szCs w:val="24"/>
        </w:rPr>
        <w:sym w:font="Symbol" w:char="0061"/>
      </w:r>
      <w:r w:rsidRPr="00947CE7">
        <w:rPr>
          <w:rFonts w:ascii="Times New Roman" w:hAnsi="Times New Roman" w:cs="Times New Roman"/>
          <w:sz w:val="24"/>
          <w:szCs w:val="24"/>
        </w:rPr>
        <w:t xml:space="preserve">) = 0 </w:t>
      </w:r>
    </w:p>
    <w:p w:rsidR="001325CE" w:rsidRPr="00947CE7" w:rsidRDefault="001325CE" w:rsidP="001325CE">
      <w:pPr>
        <w:numPr>
          <w:ilvl w:val="1"/>
          <w:numId w:val="8"/>
        </w:numPr>
        <w:rPr>
          <w:rFonts w:ascii="Times New Roman" w:hAnsi="Times New Roman" w:cs="Times New Roman"/>
          <w:sz w:val="24"/>
          <w:szCs w:val="24"/>
        </w:rPr>
      </w:pPr>
      <w:proofErr w:type="spellStart"/>
      <w:r w:rsidRPr="00947CE7">
        <w:rPr>
          <w:rFonts w:ascii="Times New Roman" w:hAnsi="Times New Roman" w:cs="Times New Roman"/>
          <w:sz w:val="24"/>
          <w:szCs w:val="24"/>
        </w:rPr>
        <w:t>R</w:t>
      </w:r>
      <w:r w:rsidRPr="00947CE7">
        <w:rPr>
          <w:rFonts w:ascii="Times New Roman" w:hAnsi="Times New Roman" w:cs="Times New Roman"/>
          <w:sz w:val="24"/>
          <w:szCs w:val="24"/>
          <w:vertAlign w:val="subscript"/>
        </w:rPr>
        <w:t>y</w:t>
      </w:r>
      <w:proofErr w:type="spellEnd"/>
      <w:r w:rsidRPr="00947CE7">
        <w:rPr>
          <w:rFonts w:ascii="Times New Roman" w:hAnsi="Times New Roman" w:cs="Times New Roman"/>
          <w:sz w:val="24"/>
          <w:szCs w:val="24"/>
          <w:vertAlign w:val="subscript"/>
        </w:rPr>
        <w:t xml:space="preserve"> </w:t>
      </w:r>
      <w:r w:rsidRPr="00947CE7">
        <w:rPr>
          <w:rFonts w:ascii="Times New Roman" w:hAnsi="Times New Roman" w:cs="Times New Roman"/>
          <w:sz w:val="24"/>
          <w:szCs w:val="24"/>
        </w:rPr>
        <w:t>= -735.3 lb (Downward action)</w:t>
      </w:r>
    </w:p>
    <w:p w:rsidR="001325CE" w:rsidRPr="00947CE7" w:rsidRDefault="001325CE" w:rsidP="001325CE">
      <w:pPr>
        <w:numPr>
          <w:ilvl w:val="0"/>
          <w:numId w:val="8"/>
        </w:numPr>
        <w:rPr>
          <w:rFonts w:ascii="Times New Roman" w:hAnsi="Times New Roman" w:cs="Times New Roman"/>
          <w:sz w:val="24"/>
          <w:szCs w:val="24"/>
        </w:rPr>
      </w:pPr>
      <w:r w:rsidRPr="00947CE7">
        <w:rPr>
          <w:rFonts w:ascii="Times New Roman" w:hAnsi="Times New Roman" w:cs="Times New Roman"/>
          <w:b/>
          <w:bCs/>
          <w:sz w:val="24"/>
          <w:szCs w:val="24"/>
        </w:rPr>
        <w:t>∑M</w:t>
      </w:r>
      <w:r w:rsidRPr="00947CE7">
        <w:rPr>
          <w:rFonts w:ascii="Times New Roman" w:hAnsi="Times New Roman" w:cs="Times New Roman"/>
          <w:b/>
          <w:bCs/>
          <w:sz w:val="24"/>
          <w:szCs w:val="24"/>
          <w:vertAlign w:val="subscript"/>
        </w:rPr>
        <w:t>A</w:t>
      </w:r>
      <w:r w:rsidRPr="00947CE7">
        <w:rPr>
          <w:rFonts w:ascii="Times New Roman" w:hAnsi="Times New Roman" w:cs="Times New Roman"/>
          <w:b/>
          <w:bCs/>
          <w:sz w:val="24"/>
          <w:szCs w:val="24"/>
        </w:rPr>
        <w:t xml:space="preserve"> = 0</w:t>
      </w:r>
    </w:p>
    <w:p w:rsidR="001325CE" w:rsidRPr="00947CE7" w:rsidRDefault="001325CE" w:rsidP="001325CE">
      <w:pPr>
        <w:numPr>
          <w:ilvl w:val="1"/>
          <w:numId w:val="8"/>
        </w:numPr>
        <w:rPr>
          <w:rFonts w:ascii="Times New Roman" w:hAnsi="Times New Roman" w:cs="Times New Roman"/>
          <w:sz w:val="24"/>
          <w:szCs w:val="24"/>
        </w:rPr>
      </w:pPr>
      <w:r w:rsidRPr="00947CE7">
        <w:rPr>
          <w:rFonts w:ascii="Times New Roman" w:hAnsi="Times New Roman" w:cs="Times New Roman"/>
          <w:sz w:val="24"/>
          <w:szCs w:val="24"/>
        </w:rPr>
        <w:t>-.36W(AB)</w:t>
      </w:r>
      <w:proofErr w:type="spellStart"/>
      <w:r w:rsidRPr="00947CE7">
        <w:rPr>
          <w:rFonts w:ascii="Times New Roman" w:hAnsi="Times New Roman" w:cs="Times New Roman"/>
          <w:sz w:val="24"/>
          <w:szCs w:val="24"/>
        </w:rPr>
        <w:t>cos</w:t>
      </w:r>
      <w:proofErr w:type="spellEnd"/>
      <w:r w:rsidRPr="00947CE7">
        <w:rPr>
          <w:rFonts w:ascii="Times New Roman" w:hAnsi="Times New Roman" w:cs="Times New Roman"/>
          <w:sz w:val="24"/>
          <w:szCs w:val="24"/>
        </w:rPr>
        <w:t>(</w:t>
      </w:r>
      <w:r w:rsidRPr="00947CE7">
        <w:rPr>
          <w:rFonts w:ascii="Times New Roman" w:hAnsi="Times New Roman" w:cs="Times New Roman"/>
          <w:sz w:val="24"/>
          <w:szCs w:val="24"/>
        </w:rPr>
        <w:sym w:font="Symbol" w:char="0071"/>
      </w:r>
      <w:r w:rsidRPr="00947CE7">
        <w:rPr>
          <w:rFonts w:ascii="Times New Roman" w:hAnsi="Times New Roman" w:cs="Times New Roman"/>
          <w:sz w:val="24"/>
          <w:szCs w:val="24"/>
        </w:rPr>
        <w:t>) – (.18W+W</w:t>
      </w:r>
      <w:r w:rsidRPr="00947CE7">
        <w:rPr>
          <w:rFonts w:ascii="Times New Roman" w:hAnsi="Times New Roman" w:cs="Times New Roman"/>
          <w:sz w:val="24"/>
          <w:szCs w:val="24"/>
          <w:vertAlign w:val="subscript"/>
        </w:rPr>
        <w:t>L</w:t>
      </w:r>
      <w:r w:rsidRPr="00947CE7">
        <w:rPr>
          <w:rFonts w:ascii="Times New Roman" w:hAnsi="Times New Roman" w:cs="Times New Roman"/>
          <w:sz w:val="24"/>
          <w:szCs w:val="24"/>
        </w:rPr>
        <w:t>)(AD)</w:t>
      </w:r>
      <w:proofErr w:type="spellStart"/>
      <w:r w:rsidRPr="00947CE7">
        <w:rPr>
          <w:rFonts w:ascii="Times New Roman" w:hAnsi="Times New Roman" w:cs="Times New Roman"/>
          <w:sz w:val="24"/>
          <w:szCs w:val="24"/>
        </w:rPr>
        <w:t>cos</w:t>
      </w:r>
      <w:proofErr w:type="spellEnd"/>
      <w:r w:rsidRPr="00947CE7">
        <w:rPr>
          <w:rFonts w:ascii="Times New Roman" w:hAnsi="Times New Roman" w:cs="Times New Roman"/>
          <w:sz w:val="24"/>
          <w:szCs w:val="24"/>
        </w:rPr>
        <w:t>(</w:t>
      </w:r>
      <w:r w:rsidRPr="00947CE7">
        <w:rPr>
          <w:rFonts w:ascii="Times New Roman" w:hAnsi="Times New Roman" w:cs="Times New Roman"/>
          <w:sz w:val="24"/>
          <w:szCs w:val="24"/>
        </w:rPr>
        <w:sym w:font="Symbol" w:char="0071"/>
      </w:r>
      <w:r w:rsidRPr="00947CE7">
        <w:rPr>
          <w:rFonts w:ascii="Times New Roman" w:hAnsi="Times New Roman" w:cs="Times New Roman"/>
          <w:sz w:val="24"/>
          <w:szCs w:val="24"/>
        </w:rPr>
        <w:t>)- F</w:t>
      </w:r>
      <w:r w:rsidRPr="00947CE7">
        <w:rPr>
          <w:rFonts w:ascii="Times New Roman" w:hAnsi="Times New Roman" w:cs="Times New Roman"/>
          <w:sz w:val="24"/>
          <w:szCs w:val="24"/>
          <w:vertAlign w:val="subscript"/>
        </w:rPr>
        <w:t>ey</w:t>
      </w:r>
      <w:r w:rsidRPr="00947CE7">
        <w:rPr>
          <w:rFonts w:ascii="Times New Roman" w:hAnsi="Times New Roman" w:cs="Times New Roman"/>
          <w:sz w:val="24"/>
          <w:szCs w:val="24"/>
        </w:rPr>
        <w:t>(AC)</w:t>
      </w:r>
      <w:proofErr w:type="spellStart"/>
      <w:r w:rsidRPr="00947CE7">
        <w:rPr>
          <w:rFonts w:ascii="Times New Roman" w:hAnsi="Times New Roman" w:cs="Times New Roman"/>
          <w:sz w:val="24"/>
          <w:szCs w:val="24"/>
        </w:rPr>
        <w:t>cos</w:t>
      </w:r>
      <w:proofErr w:type="spellEnd"/>
      <w:r w:rsidRPr="00947CE7">
        <w:rPr>
          <w:rFonts w:ascii="Times New Roman" w:hAnsi="Times New Roman" w:cs="Times New Roman"/>
          <w:sz w:val="24"/>
          <w:szCs w:val="24"/>
        </w:rPr>
        <w:t>(</w:t>
      </w:r>
      <w:r w:rsidRPr="00947CE7">
        <w:rPr>
          <w:rFonts w:ascii="Times New Roman" w:hAnsi="Times New Roman" w:cs="Times New Roman"/>
          <w:sz w:val="24"/>
          <w:szCs w:val="24"/>
        </w:rPr>
        <w:sym w:font="Symbol" w:char="0071"/>
      </w:r>
      <w:r w:rsidRPr="00947CE7">
        <w:rPr>
          <w:rFonts w:ascii="Times New Roman" w:hAnsi="Times New Roman" w:cs="Times New Roman"/>
          <w:sz w:val="24"/>
          <w:szCs w:val="24"/>
        </w:rPr>
        <w:t>)+</w:t>
      </w:r>
    </w:p>
    <w:p w:rsidR="001325CE" w:rsidRPr="00947CE7" w:rsidRDefault="001325CE" w:rsidP="001325CE">
      <w:pPr>
        <w:rPr>
          <w:rFonts w:ascii="Times New Roman" w:hAnsi="Times New Roman" w:cs="Times New Roman"/>
          <w:sz w:val="24"/>
          <w:szCs w:val="24"/>
        </w:rPr>
      </w:pPr>
      <w:r w:rsidRPr="00947CE7">
        <w:rPr>
          <w:rFonts w:ascii="Times New Roman" w:hAnsi="Times New Roman" w:cs="Times New Roman"/>
          <w:sz w:val="24"/>
          <w:szCs w:val="24"/>
        </w:rPr>
        <w:tab/>
        <w:t xml:space="preserve"> </w:t>
      </w:r>
      <w:proofErr w:type="spellStart"/>
      <w:proofErr w:type="gramStart"/>
      <w:r w:rsidRPr="00947CE7">
        <w:rPr>
          <w:rFonts w:ascii="Times New Roman" w:hAnsi="Times New Roman" w:cs="Times New Roman"/>
          <w:sz w:val="24"/>
          <w:szCs w:val="24"/>
        </w:rPr>
        <w:t>F</w:t>
      </w:r>
      <w:r w:rsidRPr="00947CE7">
        <w:rPr>
          <w:rFonts w:ascii="Times New Roman" w:hAnsi="Times New Roman" w:cs="Times New Roman"/>
          <w:sz w:val="24"/>
          <w:szCs w:val="24"/>
          <w:vertAlign w:val="subscript"/>
        </w:rPr>
        <w:t>ex</w:t>
      </w:r>
      <w:proofErr w:type="spellEnd"/>
      <w:r w:rsidRPr="00947CE7">
        <w:rPr>
          <w:rFonts w:ascii="Times New Roman" w:hAnsi="Times New Roman" w:cs="Times New Roman"/>
          <w:sz w:val="24"/>
          <w:szCs w:val="24"/>
        </w:rPr>
        <w:t>(</w:t>
      </w:r>
      <w:proofErr w:type="gramEnd"/>
      <w:r w:rsidRPr="00947CE7">
        <w:rPr>
          <w:rFonts w:ascii="Times New Roman" w:hAnsi="Times New Roman" w:cs="Times New Roman"/>
          <w:sz w:val="24"/>
          <w:szCs w:val="24"/>
        </w:rPr>
        <w:t>AC)sin(</w:t>
      </w:r>
      <w:r w:rsidRPr="00947CE7">
        <w:rPr>
          <w:rFonts w:ascii="Times New Roman" w:hAnsi="Times New Roman" w:cs="Times New Roman"/>
          <w:sz w:val="24"/>
          <w:szCs w:val="24"/>
        </w:rPr>
        <w:sym w:font="Symbol" w:char="0071"/>
      </w:r>
      <w:r w:rsidRPr="00947CE7">
        <w:rPr>
          <w:rFonts w:ascii="Times New Roman" w:hAnsi="Times New Roman" w:cs="Times New Roman"/>
          <w:sz w:val="24"/>
          <w:szCs w:val="24"/>
        </w:rPr>
        <w:t>)</w:t>
      </w:r>
    </w:p>
    <w:p w:rsidR="001325CE" w:rsidRPr="00947CE7" w:rsidRDefault="001325CE" w:rsidP="001325CE">
      <w:pPr>
        <w:numPr>
          <w:ilvl w:val="1"/>
          <w:numId w:val="8"/>
        </w:numPr>
        <w:rPr>
          <w:rFonts w:ascii="Times New Roman" w:hAnsi="Times New Roman" w:cs="Times New Roman"/>
          <w:sz w:val="24"/>
          <w:szCs w:val="24"/>
        </w:rPr>
      </w:pPr>
      <w:r w:rsidRPr="00947CE7">
        <w:rPr>
          <w:rFonts w:ascii="Times New Roman" w:hAnsi="Times New Roman" w:cs="Times New Roman"/>
          <w:sz w:val="24"/>
          <w:szCs w:val="24"/>
        </w:rPr>
        <w:t>F</w:t>
      </w:r>
      <w:r w:rsidRPr="00947CE7">
        <w:rPr>
          <w:rFonts w:ascii="Times New Roman" w:hAnsi="Times New Roman" w:cs="Times New Roman"/>
          <w:sz w:val="24"/>
          <w:szCs w:val="24"/>
          <w:vertAlign w:val="subscript"/>
        </w:rPr>
        <w:t>e</w:t>
      </w:r>
      <w:r w:rsidRPr="00947CE7">
        <w:rPr>
          <w:rFonts w:ascii="Times New Roman" w:hAnsi="Times New Roman" w:cs="Times New Roman"/>
          <w:sz w:val="24"/>
          <w:szCs w:val="24"/>
        </w:rPr>
        <w:t xml:space="preserve"> = (289.1/10.191) = 870.1lb ( Extensor Muscle Force) </w:t>
      </w:r>
    </w:p>
    <w:p w:rsidR="00E322FE" w:rsidRPr="00E322FE" w:rsidRDefault="00E322FE" w:rsidP="00E322FE">
      <w:pPr>
        <w:rPr>
          <w:sz w:val="24"/>
          <w:szCs w:val="24"/>
        </w:rPr>
      </w:pPr>
      <w:r w:rsidRPr="00E322FE">
        <w:rPr>
          <w:sz w:val="24"/>
          <w:szCs w:val="24"/>
        </w:rPr>
        <w:t>Explanation of Results:</w:t>
      </w:r>
    </w:p>
    <w:p w:rsidR="00E322FE" w:rsidRPr="00E322FE" w:rsidRDefault="00E322FE" w:rsidP="00E322FE">
      <w:pPr>
        <w:jc w:val="both"/>
        <w:rPr>
          <w:sz w:val="24"/>
          <w:szCs w:val="24"/>
        </w:rPr>
      </w:pPr>
      <w:r w:rsidRPr="00E322FE">
        <w:rPr>
          <w:sz w:val="24"/>
          <w:szCs w:val="24"/>
        </w:rPr>
        <w:t>The operators back undertakes extremely high forces when performing this task.</w:t>
      </w:r>
    </w:p>
    <w:p w:rsidR="001325CE" w:rsidRPr="00947CE7" w:rsidRDefault="001325CE" w:rsidP="001325CE">
      <w:pPr>
        <w:rPr>
          <w:rFonts w:ascii="Times New Roman" w:hAnsi="Times New Roman" w:cs="Times New Roman"/>
          <w:sz w:val="24"/>
          <w:szCs w:val="24"/>
        </w:rPr>
      </w:pPr>
    </w:p>
    <w:p w:rsidR="001325CE" w:rsidRDefault="001325CE" w:rsidP="001325CE">
      <w:pPr>
        <w:rPr>
          <w:rFonts w:ascii="Times New Roman" w:hAnsi="Times New Roman" w:cs="Times New Roman"/>
          <w:sz w:val="24"/>
          <w:szCs w:val="24"/>
        </w:rPr>
      </w:pPr>
      <w:r w:rsidRPr="00947CE7">
        <w:rPr>
          <w:rFonts w:ascii="Times New Roman" w:hAnsi="Times New Roman" w:cs="Times New Roman"/>
          <w:noProof/>
          <w:sz w:val="24"/>
          <w:szCs w:val="24"/>
        </w:rPr>
        <w:lastRenderedPageBreak/>
        <w:drawing>
          <wp:inline distT="0" distB="0" distL="0" distR="0">
            <wp:extent cx="2140992" cy="1524000"/>
            <wp:effectExtent l="19050" t="0" r="0" b="0"/>
            <wp:docPr id="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srcRect/>
                    <a:stretch>
                      <a:fillRect/>
                    </a:stretch>
                  </pic:blipFill>
                  <pic:spPr bwMode="auto">
                    <a:xfrm>
                      <a:off x="0" y="0"/>
                      <a:ext cx="2141823" cy="1524591"/>
                    </a:xfrm>
                    <a:prstGeom prst="rect">
                      <a:avLst/>
                    </a:prstGeom>
                    <a:noFill/>
                    <a:ln w="9525">
                      <a:noFill/>
                      <a:miter lim="800000"/>
                      <a:headEnd/>
                      <a:tailEnd/>
                    </a:ln>
                  </pic:spPr>
                </pic:pic>
              </a:graphicData>
            </a:graphic>
          </wp:inline>
        </w:drawing>
      </w:r>
      <w:r w:rsidRPr="00947CE7">
        <w:rPr>
          <w:rFonts w:ascii="Times New Roman" w:hAnsi="Times New Roman" w:cs="Times New Roman"/>
          <w:noProof/>
          <w:sz w:val="24"/>
          <w:szCs w:val="24"/>
        </w:rPr>
        <w:drawing>
          <wp:inline distT="0" distB="0" distL="0" distR="0">
            <wp:extent cx="1799956" cy="2732841"/>
            <wp:effectExtent l="19050" t="0" r="0" b="0"/>
            <wp:docPr id="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srcRect/>
                    <a:stretch>
                      <a:fillRect/>
                    </a:stretch>
                  </pic:blipFill>
                  <pic:spPr bwMode="auto">
                    <a:xfrm>
                      <a:off x="0" y="0"/>
                      <a:ext cx="1801218" cy="2734757"/>
                    </a:xfrm>
                    <a:prstGeom prst="rect">
                      <a:avLst/>
                    </a:prstGeom>
                    <a:noFill/>
                    <a:ln w="9525">
                      <a:noFill/>
                      <a:miter lim="800000"/>
                      <a:headEnd/>
                      <a:tailEnd/>
                    </a:ln>
                  </pic:spPr>
                </pic:pic>
              </a:graphicData>
            </a:graphic>
          </wp:inline>
        </w:drawing>
      </w:r>
    </w:p>
    <w:p w:rsidR="00963500" w:rsidRPr="00963500" w:rsidRDefault="00731413" w:rsidP="00731413">
      <w:pPr>
        <w:pStyle w:val="Caption"/>
        <w:jc w:val="center"/>
      </w:pPr>
      <w:bookmarkStart w:id="18" w:name="_Toc311102745"/>
      <w:r>
        <w:t xml:space="preserve">Figure </w:t>
      </w:r>
      <w:fldSimple w:instr=" SEQ Figure \* ARABIC ">
        <w:r w:rsidR="001C30CD">
          <w:rPr>
            <w:noProof/>
          </w:rPr>
          <w:t>4</w:t>
        </w:r>
      </w:fldSimple>
      <w:r>
        <w:t xml:space="preserve"> </w:t>
      </w:r>
      <w:r w:rsidRPr="002B1D20">
        <w:t>Diagram of Bending, lifting, carrying</w:t>
      </w:r>
      <w:bookmarkEnd w:id="18"/>
    </w:p>
    <w:p w:rsidR="00963500" w:rsidRPr="00947CE7" w:rsidRDefault="00963500" w:rsidP="001325CE">
      <w:pPr>
        <w:rPr>
          <w:rFonts w:ascii="Times New Roman" w:hAnsi="Times New Roman" w:cs="Times New Roman"/>
          <w:sz w:val="24"/>
          <w:szCs w:val="24"/>
        </w:rPr>
      </w:pPr>
    </w:p>
    <w:p w:rsidR="001325CE" w:rsidRPr="00947CE7" w:rsidRDefault="001325CE" w:rsidP="001325CE">
      <w:pPr>
        <w:rPr>
          <w:rFonts w:ascii="Times New Roman" w:hAnsi="Times New Roman" w:cs="Times New Roman"/>
          <w:sz w:val="24"/>
          <w:szCs w:val="24"/>
        </w:rPr>
      </w:pPr>
    </w:p>
    <w:p w:rsidR="001325CE" w:rsidRPr="001325CE" w:rsidRDefault="001325CE" w:rsidP="00114B84">
      <w:pPr>
        <w:pStyle w:val="Heading2"/>
      </w:pPr>
      <w:bookmarkStart w:id="19" w:name="_Toc311102799"/>
      <w:r w:rsidRPr="001325CE">
        <w:t>BENDING, LIFTING, AND CARRYING</w:t>
      </w:r>
      <w:bookmarkEnd w:id="19"/>
      <w:r w:rsidRPr="001325CE">
        <w:t xml:space="preserve"> </w:t>
      </w:r>
    </w:p>
    <w:p w:rsidR="001325CE" w:rsidRPr="00947CE7" w:rsidRDefault="001325CE" w:rsidP="001325CE">
      <w:pPr>
        <w:rPr>
          <w:rFonts w:ascii="Times New Roman" w:hAnsi="Times New Roman" w:cs="Times New Roman"/>
          <w:sz w:val="24"/>
          <w:szCs w:val="24"/>
        </w:rPr>
      </w:pPr>
      <w:r w:rsidRPr="00947CE7">
        <w:rPr>
          <w:rFonts w:ascii="Times New Roman" w:hAnsi="Times New Roman" w:cs="Times New Roman"/>
          <w:sz w:val="24"/>
          <w:szCs w:val="24"/>
        </w:rPr>
        <w:t>Erect position of operator carrying sheet to place back onto RIDFT.</w:t>
      </w:r>
    </w:p>
    <w:tbl>
      <w:tblPr>
        <w:tblStyle w:val="TableGrid"/>
        <w:tblW w:w="0" w:type="auto"/>
        <w:tblLook w:val="04A0"/>
      </w:tblPr>
      <w:tblGrid>
        <w:gridCol w:w="1915"/>
        <w:gridCol w:w="1915"/>
        <w:gridCol w:w="1915"/>
        <w:gridCol w:w="1915"/>
      </w:tblGrid>
      <w:tr w:rsidR="001325CE" w:rsidRPr="00947CE7" w:rsidTr="001325CE">
        <w:tc>
          <w:tcPr>
            <w:tcW w:w="1915" w:type="dxa"/>
          </w:tcPr>
          <w:p w:rsidR="001325CE" w:rsidRPr="00947CE7" w:rsidRDefault="001325CE" w:rsidP="001325CE">
            <w:pPr>
              <w:rPr>
                <w:rFonts w:ascii="Times New Roman" w:hAnsi="Times New Roman" w:cs="Times New Roman"/>
                <w:sz w:val="24"/>
                <w:szCs w:val="24"/>
              </w:rPr>
            </w:pPr>
            <w:r w:rsidRPr="00947CE7">
              <w:rPr>
                <w:rFonts w:ascii="Times New Roman" w:hAnsi="Times New Roman" w:cs="Times New Roman"/>
                <w:sz w:val="24"/>
                <w:szCs w:val="24"/>
              </w:rPr>
              <w:t>Height of Operator</w:t>
            </w:r>
          </w:p>
        </w:tc>
        <w:tc>
          <w:tcPr>
            <w:tcW w:w="1915" w:type="dxa"/>
          </w:tcPr>
          <w:p w:rsidR="001325CE" w:rsidRPr="00947CE7" w:rsidRDefault="001325CE" w:rsidP="001325CE">
            <w:pPr>
              <w:rPr>
                <w:rFonts w:ascii="Times New Roman" w:hAnsi="Times New Roman" w:cs="Times New Roman"/>
                <w:sz w:val="24"/>
                <w:szCs w:val="24"/>
              </w:rPr>
            </w:pPr>
            <w:r w:rsidRPr="00947CE7">
              <w:rPr>
                <w:rFonts w:ascii="Times New Roman" w:hAnsi="Times New Roman" w:cs="Times New Roman"/>
                <w:sz w:val="24"/>
                <w:szCs w:val="24"/>
              </w:rPr>
              <w:t>Operator Weight</w:t>
            </w:r>
          </w:p>
        </w:tc>
        <w:tc>
          <w:tcPr>
            <w:tcW w:w="1915" w:type="dxa"/>
          </w:tcPr>
          <w:p w:rsidR="001325CE" w:rsidRPr="00947CE7" w:rsidRDefault="001325CE" w:rsidP="001325CE">
            <w:pPr>
              <w:jc w:val="center"/>
              <w:rPr>
                <w:rFonts w:ascii="Times New Roman" w:hAnsi="Times New Roman" w:cs="Times New Roman"/>
                <w:sz w:val="24"/>
                <w:szCs w:val="24"/>
              </w:rPr>
            </w:pPr>
            <w:r w:rsidRPr="00947CE7">
              <w:rPr>
                <w:rFonts w:ascii="Times New Roman" w:hAnsi="Times New Roman" w:cs="Times New Roman"/>
                <w:sz w:val="24"/>
                <w:szCs w:val="24"/>
              </w:rPr>
              <w:t>Load Weight</w:t>
            </w:r>
          </w:p>
        </w:tc>
        <w:tc>
          <w:tcPr>
            <w:tcW w:w="1915" w:type="dxa"/>
          </w:tcPr>
          <w:p w:rsidR="001325CE" w:rsidRPr="00947CE7" w:rsidRDefault="001325CE" w:rsidP="001325CE">
            <w:pPr>
              <w:jc w:val="center"/>
              <w:rPr>
                <w:rFonts w:ascii="Times New Roman" w:hAnsi="Times New Roman" w:cs="Times New Roman"/>
                <w:sz w:val="24"/>
                <w:szCs w:val="24"/>
              </w:rPr>
            </w:pPr>
            <w:r w:rsidRPr="00947CE7">
              <w:rPr>
                <w:rFonts w:ascii="Times New Roman" w:hAnsi="Times New Roman" w:cs="Times New Roman"/>
                <w:sz w:val="24"/>
                <w:szCs w:val="24"/>
              </w:rPr>
              <w:sym w:font="Symbol" w:char="0071"/>
            </w:r>
          </w:p>
        </w:tc>
      </w:tr>
      <w:tr w:rsidR="001325CE" w:rsidRPr="00947CE7" w:rsidTr="001325CE">
        <w:tc>
          <w:tcPr>
            <w:tcW w:w="1915" w:type="dxa"/>
          </w:tcPr>
          <w:p w:rsidR="001325CE" w:rsidRPr="00947CE7" w:rsidRDefault="001325CE" w:rsidP="001325CE">
            <w:pPr>
              <w:jc w:val="center"/>
              <w:rPr>
                <w:rFonts w:ascii="Times New Roman" w:hAnsi="Times New Roman" w:cs="Times New Roman"/>
                <w:sz w:val="24"/>
                <w:szCs w:val="24"/>
              </w:rPr>
            </w:pPr>
            <w:r w:rsidRPr="00947CE7">
              <w:rPr>
                <w:rFonts w:ascii="Times New Roman" w:hAnsi="Times New Roman" w:cs="Times New Roman"/>
                <w:sz w:val="24"/>
                <w:szCs w:val="24"/>
              </w:rPr>
              <w:t>68”</w:t>
            </w:r>
          </w:p>
        </w:tc>
        <w:tc>
          <w:tcPr>
            <w:tcW w:w="1915" w:type="dxa"/>
          </w:tcPr>
          <w:p w:rsidR="001325CE" w:rsidRPr="00947CE7" w:rsidRDefault="001325CE" w:rsidP="001325CE">
            <w:pPr>
              <w:jc w:val="center"/>
              <w:rPr>
                <w:rFonts w:ascii="Times New Roman" w:hAnsi="Times New Roman" w:cs="Times New Roman"/>
                <w:sz w:val="24"/>
                <w:szCs w:val="24"/>
              </w:rPr>
            </w:pPr>
            <w:r w:rsidRPr="00947CE7">
              <w:rPr>
                <w:rFonts w:ascii="Times New Roman" w:hAnsi="Times New Roman" w:cs="Times New Roman"/>
                <w:sz w:val="24"/>
                <w:szCs w:val="24"/>
              </w:rPr>
              <w:t>150lb</w:t>
            </w:r>
          </w:p>
        </w:tc>
        <w:tc>
          <w:tcPr>
            <w:tcW w:w="1915" w:type="dxa"/>
          </w:tcPr>
          <w:p w:rsidR="001325CE" w:rsidRPr="00947CE7" w:rsidRDefault="001325CE" w:rsidP="001325CE">
            <w:pPr>
              <w:jc w:val="center"/>
              <w:rPr>
                <w:rFonts w:ascii="Times New Roman" w:hAnsi="Times New Roman" w:cs="Times New Roman"/>
                <w:sz w:val="24"/>
                <w:szCs w:val="24"/>
              </w:rPr>
            </w:pPr>
            <w:r w:rsidRPr="00947CE7">
              <w:rPr>
                <w:rFonts w:ascii="Times New Roman" w:hAnsi="Times New Roman" w:cs="Times New Roman"/>
                <w:sz w:val="24"/>
                <w:szCs w:val="24"/>
              </w:rPr>
              <w:t>50lb</w:t>
            </w:r>
          </w:p>
        </w:tc>
        <w:tc>
          <w:tcPr>
            <w:tcW w:w="1915" w:type="dxa"/>
          </w:tcPr>
          <w:p w:rsidR="001325CE" w:rsidRPr="00947CE7" w:rsidRDefault="001325CE" w:rsidP="001325CE">
            <w:pPr>
              <w:jc w:val="center"/>
              <w:rPr>
                <w:rFonts w:ascii="Times New Roman" w:hAnsi="Times New Roman" w:cs="Times New Roman"/>
                <w:sz w:val="24"/>
                <w:szCs w:val="24"/>
              </w:rPr>
            </w:pPr>
            <w:r w:rsidRPr="00947CE7">
              <w:rPr>
                <w:rFonts w:ascii="Times New Roman" w:hAnsi="Times New Roman" w:cs="Times New Roman"/>
                <w:sz w:val="24"/>
                <w:szCs w:val="24"/>
              </w:rPr>
              <w:t>85°</w:t>
            </w:r>
          </w:p>
        </w:tc>
      </w:tr>
    </w:tbl>
    <w:p w:rsidR="001325CE" w:rsidRPr="00947CE7" w:rsidRDefault="001325CE" w:rsidP="001325CE">
      <w:pPr>
        <w:rPr>
          <w:rFonts w:ascii="Times New Roman" w:hAnsi="Times New Roman" w:cs="Times New Roman"/>
          <w:sz w:val="24"/>
          <w:szCs w:val="24"/>
        </w:rPr>
      </w:pPr>
    </w:p>
    <w:p w:rsidR="001325CE" w:rsidRPr="00947CE7" w:rsidRDefault="001325CE" w:rsidP="001325CE">
      <w:pPr>
        <w:rPr>
          <w:rFonts w:ascii="Times New Roman" w:hAnsi="Times New Roman" w:cs="Times New Roman"/>
          <w:sz w:val="24"/>
          <w:szCs w:val="24"/>
        </w:rPr>
      </w:pPr>
    </w:p>
    <w:p w:rsidR="001325CE" w:rsidRPr="00947CE7" w:rsidRDefault="001325CE" w:rsidP="001325CE">
      <w:pPr>
        <w:rPr>
          <w:rFonts w:ascii="Times New Roman" w:hAnsi="Times New Roman" w:cs="Times New Roman"/>
          <w:sz w:val="24"/>
          <w:szCs w:val="24"/>
        </w:rPr>
      </w:pPr>
    </w:p>
    <w:p w:rsidR="001325CE" w:rsidRPr="00947CE7" w:rsidRDefault="001325CE" w:rsidP="001325CE">
      <w:pPr>
        <w:numPr>
          <w:ilvl w:val="0"/>
          <w:numId w:val="8"/>
        </w:numPr>
        <w:rPr>
          <w:rFonts w:ascii="Times New Roman" w:hAnsi="Times New Roman" w:cs="Times New Roman"/>
          <w:sz w:val="24"/>
          <w:szCs w:val="24"/>
        </w:rPr>
      </w:pPr>
      <w:r w:rsidRPr="00947CE7">
        <w:rPr>
          <w:rFonts w:ascii="Times New Roman" w:hAnsi="Times New Roman" w:cs="Times New Roman"/>
          <w:b/>
          <w:bCs/>
          <w:sz w:val="24"/>
          <w:szCs w:val="24"/>
        </w:rPr>
        <w:t>∑</w:t>
      </w:r>
      <w:proofErr w:type="spellStart"/>
      <w:r w:rsidRPr="00947CE7">
        <w:rPr>
          <w:rFonts w:ascii="Times New Roman" w:hAnsi="Times New Roman" w:cs="Times New Roman"/>
          <w:b/>
          <w:bCs/>
          <w:sz w:val="24"/>
          <w:szCs w:val="24"/>
        </w:rPr>
        <w:t>Fx</w:t>
      </w:r>
      <w:proofErr w:type="spellEnd"/>
      <w:r w:rsidRPr="00947CE7">
        <w:rPr>
          <w:rFonts w:ascii="Times New Roman" w:hAnsi="Times New Roman" w:cs="Times New Roman"/>
          <w:b/>
          <w:bCs/>
          <w:sz w:val="24"/>
          <w:szCs w:val="24"/>
        </w:rPr>
        <w:t xml:space="preserve"> = 0</w:t>
      </w:r>
    </w:p>
    <w:p w:rsidR="001325CE" w:rsidRPr="00947CE7" w:rsidRDefault="001325CE" w:rsidP="001325CE">
      <w:pPr>
        <w:numPr>
          <w:ilvl w:val="1"/>
          <w:numId w:val="8"/>
        </w:numPr>
        <w:rPr>
          <w:rFonts w:ascii="Times New Roman" w:hAnsi="Times New Roman" w:cs="Times New Roman"/>
          <w:sz w:val="24"/>
          <w:szCs w:val="24"/>
        </w:rPr>
      </w:pPr>
      <w:r w:rsidRPr="00947CE7">
        <w:rPr>
          <w:rFonts w:ascii="Times New Roman" w:hAnsi="Times New Roman" w:cs="Times New Roman"/>
          <w:sz w:val="24"/>
          <w:szCs w:val="24"/>
        </w:rPr>
        <w:t>R</w:t>
      </w:r>
      <w:r w:rsidRPr="00947CE7">
        <w:rPr>
          <w:rFonts w:ascii="Times New Roman" w:hAnsi="Times New Roman" w:cs="Times New Roman"/>
          <w:sz w:val="24"/>
          <w:szCs w:val="24"/>
          <w:vertAlign w:val="subscript"/>
        </w:rPr>
        <w:t xml:space="preserve">x </w:t>
      </w:r>
      <w:r w:rsidRPr="00947CE7">
        <w:rPr>
          <w:rFonts w:ascii="Times New Roman" w:hAnsi="Times New Roman" w:cs="Times New Roman"/>
          <w:sz w:val="24"/>
          <w:szCs w:val="24"/>
        </w:rPr>
        <w:t xml:space="preserve">- </w:t>
      </w:r>
      <w:proofErr w:type="spellStart"/>
      <w:r w:rsidRPr="00947CE7">
        <w:rPr>
          <w:rFonts w:ascii="Times New Roman" w:hAnsi="Times New Roman" w:cs="Times New Roman"/>
          <w:sz w:val="24"/>
          <w:szCs w:val="24"/>
        </w:rPr>
        <w:t>F</w:t>
      </w:r>
      <w:r w:rsidRPr="00947CE7">
        <w:rPr>
          <w:rFonts w:ascii="Times New Roman" w:hAnsi="Times New Roman" w:cs="Times New Roman"/>
          <w:sz w:val="24"/>
          <w:szCs w:val="24"/>
          <w:vertAlign w:val="subscript"/>
        </w:rPr>
        <w:t>ex</w:t>
      </w:r>
      <w:proofErr w:type="spellEnd"/>
      <w:r w:rsidRPr="00947CE7">
        <w:rPr>
          <w:rFonts w:ascii="Times New Roman" w:hAnsi="Times New Roman" w:cs="Times New Roman"/>
          <w:sz w:val="24"/>
          <w:szCs w:val="24"/>
        </w:rPr>
        <w:t xml:space="preserve"> = 0; R</w:t>
      </w:r>
      <w:r w:rsidRPr="00947CE7">
        <w:rPr>
          <w:rFonts w:ascii="Times New Roman" w:hAnsi="Times New Roman" w:cs="Times New Roman"/>
          <w:sz w:val="24"/>
          <w:szCs w:val="24"/>
          <w:vertAlign w:val="subscript"/>
        </w:rPr>
        <w:t xml:space="preserve">x </w:t>
      </w:r>
      <w:r w:rsidRPr="00947CE7">
        <w:rPr>
          <w:rFonts w:ascii="Times New Roman" w:hAnsi="Times New Roman" w:cs="Times New Roman"/>
          <w:sz w:val="24"/>
          <w:szCs w:val="24"/>
        </w:rPr>
        <w:t xml:space="preserve">- </w:t>
      </w:r>
      <w:proofErr w:type="spellStart"/>
      <w:r w:rsidRPr="00947CE7">
        <w:rPr>
          <w:rFonts w:ascii="Times New Roman" w:hAnsi="Times New Roman" w:cs="Times New Roman"/>
          <w:sz w:val="24"/>
          <w:szCs w:val="24"/>
        </w:rPr>
        <w:t>F</w:t>
      </w:r>
      <w:r w:rsidRPr="00947CE7">
        <w:rPr>
          <w:rFonts w:ascii="Times New Roman" w:hAnsi="Times New Roman" w:cs="Times New Roman"/>
          <w:sz w:val="24"/>
          <w:szCs w:val="24"/>
          <w:vertAlign w:val="subscript"/>
        </w:rPr>
        <w:t>e</w:t>
      </w:r>
      <w:r w:rsidRPr="00947CE7">
        <w:rPr>
          <w:rFonts w:ascii="Times New Roman" w:hAnsi="Times New Roman" w:cs="Times New Roman"/>
          <w:sz w:val="24"/>
          <w:szCs w:val="24"/>
        </w:rPr>
        <w:t>cos</w:t>
      </w:r>
      <w:proofErr w:type="spellEnd"/>
      <w:r w:rsidRPr="00947CE7">
        <w:rPr>
          <w:rFonts w:ascii="Times New Roman" w:hAnsi="Times New Roman" w:cs="Times New Roman"/>
          <w:sz w:val="24"/>
          <w:szCs w:val="24"/>
        </w:rPr>
        <w:t>(</w:t>
      </w:r>
      <w:r w:rsidRPr="00947CE7">
        <w:rPr>
          <w:rFonts w:ascii="Times New Roman" w:hAnsi="Times New Roman" w:cs="Times New Roman"/>
          <w:sz w:val="24"/>
          <w:szCs w:val="24"/>
        </w:rPr>
        <w:sym w:font="Symbol" w:char="0071"/>
      </w:r>
      <w:r w:rsidRPr="00947CE7">
        <w:rPr>
          <w:rFonts w:ascii="Times New Roman" w:hAnsi="Times New Roman" w:cs="Times New Roman"/>
          <w:sz w:val="24"/>
          <w:szCs w:val="24"/>
        </w:rPr>
        <w:t xml:space="preserve">) = 0 </w:t>
      </w:r>
    </w:p>
    <w:p w:rsidR="001325CE" w:rsidRPr="00947CE7" w:rsidRDefault="001325CE" w:rsidP="001325CE">
      <w:pPr>
        <w:numPr>
          <w:ilvl w:val="1"/>
          <w:numId w:val="8"/>
        </w:numPr>
        <w:rPr>
          <w:rFonts w:ascii="Times New Roman" w:hAnsi="Times New Roman" w:cs="Times New Roman"/>
          <w:sz w:val="24"/>
          <w:szCs w:val="24"/>
        </w:rPr>
      </w:pPr>
      <w:r w:rsidRPr="00947CE7">
        <w:rPr>
          <w:rFonts w:ascii="Times New Roman" w:hAnsi="Times New Roman" w:cs="Times New Roman"/>
          <w:sz w:val="24"/>
          <w:szCs w:val="24"/>
        </w:rPr>
        <w:t>R</w:t>
      </w:r>
      <w:r w:rsidRPr="00947CE7">
        <w:rPr>
          <w:rFonts w:ascii="Times New Roman" w:hAnsi="Times New Roman" w:cs="Times New Roman"/>
          <w:sz w:val="24"/>
          <w:szCs w:val="24"/>
          <w:vertAlign w:val="subscript"/>
        </w:rPr>
        <w:t xml:space="preserve">x </w:t>
      </w:r>
      <w:r w:rsidRPr="00947CE7">
        <w:rPr>
          <w:rFonts w:ascii="Times New Roman" w:hAnsi="Times New Roman" w:cs="Times New Roman"/>
          <w:sz w:val="24"/>
          <w:szCs w:val="24"/>
        </w:rPr>
        <w:t>= 1.87 lb</w:t>
      </w:r>
    </w:p>
    <w:p w:rsidR="001325CE" w:rsidRPr="00947CE7" w:rsidRDefault="001325CE" w:rsidP="001325CE">
      <w:pPr>
        <w:numPr>
          <w:ilvl w:val="0"/>
          <w:numId w:val="8"/>
        </w:numPr>
        <w:rPr>
          <w:rFonts w:ascii="Times New Roman" w:hAnsi="Times New Roman" w:cs="Times New Roman"/>
          <w:sz w:val="24"/>
          <w:szCs w:val="24"/>
        </w:rPr>
      </w:pPr>
      <w:r w:rsidRPr="00947CE7">
        <w:rPr>
          <w:rFonts w:ascii="Times New Roman" w:hAnsi="Times New Roman" w:cs="Times New Roman"/>
          <w:b/>
          <w:bCs/>
          <w:sz w:val="24"/>
          <w:szCs w:val="24"/>
        </w:rPr>
        <w:t>∑</w:t>
      </w:r>
      <w:proofErr w:type="spellStart"/>
      <w:r w:rsidRPr="00947CE7">
        <w:rPr>
          <w:rFonts w:ascii="Times New Roman" w:hAnsi="Times New Roman" w:cs="Times New Roman"/>
          <w:b/>
          <w:bCs/>
          <w:sz w:val="24"/>
          <w:szCs w:val="24"/>
        </w:rPr>
        <w:t>Fy</w:t>
      </w:r>
      <w:proofErr w:type="spellEnd"/>
      <w:r w:rsidRPr="00947CE7">
        <w:rPr>
          <w:rFonts w:ascii="Times New Roman" w:hAnsi="Times New Roman" w:cs="Times New Roman"/>
          <w:b/>
          <w:bCs/>
          <w:sz w:val="24"/>
          <w:szCs w:val="24"/>
        </w:rPr>
        <w:t xml:space="preserve"> = 0</w:t>
      </w:r>
    </w:p>
    <w:p w:rsidR="001325CE" w:rsidRPr="00947CE7" w:rsidRDefault="001325CE" w:rsidP="001325CE">
      <w:pPr>
        <w:numPr>
          <w:ilvl w:val="1"/>
          <w:numId w:val="8"/>
        </w:numPr>
        <w:rPr>
          <w:rFonts w:ascii="Times New Roman" w:hAnsi="Times New Roman" w:cs="Times New Roman"/>
          <w:sz w:val="24"/>
          <w:szCs w:val="24"/>
        </w:rPr>
      </w:pPr>
      <w:proofErr w:type="spellStart"/>
      <w:r w:rsidRPr="00947CE7">
        <w:rPr>
          <w:rFonts w:ascii="Times New Roman" w:hAnsi="Times New Roman" w:cs="Times New Roman"/>
          <w:sz w:val="24"/>
          <w:szCs w:val="24"/>
        </w:rPr>
        <w:t>R</w:t>
      </w:r>
      <w:r w:rsidRPr="00947CE7">
        <w:rPr>
          <w:rFonts w:ascii="Times New Roman" w:hAnsi="Times New Roman" w:cs="Times New Roman"/>
          <w:sz w:val="24"/>
          <w:szCs w:val="24"/>
          <w:vertAlign w:val="subscript"/>
        </w:rPr>
        <w:t>y</w:t>
      </w:r>
      <w:proofErr w:type="spellEnd"/>
      <w:r w:rsidRPr="00947CE7">
        <w:rPr>
          <w:rFonts w:ascii="Times New Roman" w:hAnsi="Times New Roman" w:cs="Times New Roman"/>
          <w:sz w:val="24"/>
          <w:szCs w:val="24"/>
        </w:rPr>
        <w:t xml:space="preserve"> - .36W – (.18W+W</w:t>
      </w:r>
      <w:r w:rsidRPr="00947CE7">
        <w:rPr>
          <w:rFonts w:ascii="Times New Roman" w:hAnsi="Times New Roman" w:cs="Times New Roman"/>
          <w:sz w:val="24"/>
          <w:szCs w:val="24"/>
          <w:vertAlign w:val="subscript"/>
        </w:rPr>
        <w:t>L</w:t>
      </w:r>
      <w:r w:rsidRPr="00947CE7">
        <w:rPr>
          <w:rFonts w:ascii="Times New Roman" w:hAnsi="Times New Roman" w:cs="Times New Roman"/>
          <w:sz w:val="24"/>
          <w:szCs w:val="24"/>
        </w:rPr>
        <w:t>) – F</w:t>
      </w:r>
      <w:r w:rsidRPr="00947CE7">
        <w:rPr>
          <w:rFonts w:ascii="Times New Roman" w:hAnsi="Times New Roman" w:cs="Times New Roman"/>
          <w:sz w:val="24"/>
          <w:szCs w:val="24"/>
          <w:vertAlign w:val="subscript"/>
        </w:rPr>
        <w:t xml:space="preserve">ey </w:t>
      </w:r>
      <w:r w:rsidRPr="00947CE7">
        <w:rPr>
          <w:rFonts w:ascii="Times New Roman" w:hAnsi="Times New Roman" w:cs="Times New Roman"/>
          <w:sz w:val="24"/>
          <w:szCs w:val="24"/>
        </w:rPr>
        <w:t xml:space="preserve">= 0 </w:t>
      </w:r>
    </w:p>
    <w:p w:rsidR="001325CE" w:rsidRPr="00947CE7" w:rsidRDefault="001325CE" w:rsidP="001325CE">
      <w:pPr>
        <w:numPr>
          <w:ilvl w:val="1"/>
          <w:numId w:val="8"/>
        </w:numPr>
        <w:rPr>
          <w:rFonts w:ascii="Times New Roman" w:hAnsi="Times New Roman" w:cs="Times New Roman"/>
          <w:sz w:val="24"/>
          <w:szCs w:val="24"/>
        </w:rPr>
      </w:pPr>
      <w:proofErr w:type="spellStart"/>
      <w:r w:rsidRPr="00947CE7">
        <w:rPr>
          <w:rFonts w:ascii="Times New Roman" w:hAnsi="Times New Roman" w:cs="Times New Roman"/>
          <w:sz w:val="24"/>
          <w:szCs w:val="24"/>
        </w:rPr>
        <w:t>R</w:t>
      </w:r>
      <w:r w:rsidRPr="00947CE7">
        <w:rPr>
          <w:rFonts w:ascii="Times New Roman" w:hAnsi="Times New Roman" w:cs="Times New Roman"/>
          <w:sz w:val="24"/>
          <w:szCs w:val="24"/>
          <w:vertAlign w:val="subscript"/>
        </w:rPr>
        <w:t>y</w:t>
      </w:r>
      <w:proofErr w:type="spellEnd"/>
      <w:r w:rsidRPr="00947CE7">
        <w:rPr>
          <w:rFonts w:ascii="Times New Roman" w:hAnsi="Times New Roman" w:cs="Times New Roman"/>
          <w:sz w:val="24"/>
          <w:szCs w:val="24"/>
        </w:rPr>
        <w:t xml:space="preserve"> - .36W – (.18W+W</w:t>
      </w:r>
      <w:r w:rsidRPr="00947CE7">
        <w:rPr>
          <w:rFonts w:ascii="Times New Roman" w:hAnsi="Times New Roman" w:cs="Times New Roman"/>
          <w:sz w:val="24"/>
          <w:szCs w:val="24"/>
          <w:vertAlign w:val="subscript"/>
        </w:rPr>
        <w:t>L</w:t>
      </w:r>
      <w:r w:rsidRPr="00947CE7">
        <w:rPr>
          <w:rFonts w:ascii="Times New Roman" w:hAnsi="Times New Roman" w:cs="Times New Roman"/>
          <w:sz w:val="24"/>
          <w:szCs w:val="24"/>
        </w:rPr>
        <w:t xml:space="preserve">) - </w:t>
      </w:r>
      <w:proofErr w:type="spellStart"/>
      <w:r w:rsidRPr="00947CE7">
        <w:rPr>
          <w:rFonts w:ascii="Times New Roman" w:hAnsi="Times New Roman" w:cs="Times New Roman"/>
          <w:sz w:val="24"/>
          <w:szCs w:val="24"/>
        </w:rPr>
        <w:t>F</w:t>
      </w:r>
      <w:r w:rsidRPr="00947CE7">
        <w:rPr>
          <w:rFonts w:ascii="Times New Roman" w:hAnsi="Times New Roman" w:cs="Times New Roman"/>
          <w:sz w:val="24"/>
          <w:szCs w:val="24"/>
          <w:vertAlign w:val="subscript"/>
        </w:rPr>
        <w:t>e</w:t>
      </w:r>
      <w:r w:rsidRPr="00947CE7">
        <w:rPr>
          <w:rFonts w:ascii="Times New Roman" w:hAnsi="Times New Roman" w:cs="Times New Roman"/>
          <w:sz w:val="24"/>
          <w:szCs w:val="24"/>
        </w:rPr>
        <w:t>sin</w:t>
      </w:r>
      <w:proofErr w:type="spellEnd"/>
      <w:r w:rsidRPr="00947CE7">
        <w:rPr>
          <w:rFonts w:ascii="Times New Roman" w:hAnsi="Times New Roman" w:cs="Times New Roman"/>
          <w:sz w:val="24"/>
          <w:szCs w:val="24"/>
        </w:rPr>
        <w:t xml:space="preserve"> (</w:t>
      </w:r>
      <w:r w:rsidRPr="00947CE7">
        <w:rPr>
          <w:rFonts w:ascii="Times New Roman" w:hAnsi="Times New Roman" w:cs="Times New Roman"/>
          <w:sz w:val="24"/>
          <w:szCs w:val="24"/>
        </w:rPr>
        <w:sym w:font="Symbol" w:char="0071"/>
      </w:r>
      <w:r w:rsidRPr="00947CE7">
        <w:rPr>
          <w:rFonts w:ascii="Times New Roman" w:hAnsi="Times New Roman" w:cs="Times New Roman"/>
          <w:sz w:val="24"/>
          <w:szCs w:val="24"/>
        </w:rPr>
        <w:t xml:space="preserve">) = 0 </w:t>
      </w:r>
    </w:p>
    <w:p w:rsidR="001325CE" w:rsidRPr="00947CE7" w:rsidRDefault="001325CE" w:rsidP="001325CE">
      <w:pPr>
        <w:numPr>
          <w:ilvl w:val="1"/>
          <w:numId w:val="8"/>
        </w:numPr>
        <w:rPr>
          <w:rFonts w:ascii="Times New Roman" w:hAnsi="Times New Roman" w:cs="Times New Roman"/>
          <w:sz w:val="24"/>
          <w:szCs w:val="24"/>
        </w:rPr>
      </w:pPr>
      <w:proofErr w:type="spellStart"/>
      <w:r w:rsidRPr="00947CE7">
        <w:rPr>
          <w:rFonts w:ascii="Times New Roman" w:hAnsi="Times New Roman" w:cs="Times New Roman"/>
          <w:sz w:val="24"/>
          <w:szCs w:val="24"/>
        </w:rPr>
        <w:t>R</w:t>
      </w:r>
      <w:r w:rsidRPr="00947CE7">
        <w:rPr>
          <w:rFonts w:ascii="Times New Roman" w:hAnsi="Times New Roman" w:cs="Times New Roman"/>
          <w:sz w:val="24"/>
          <w:szCs w:val="24"/>
          <w:vertAlign w:val="subscript"/>
        </w:rPr>
        <w:t>y</w:t>
      </w:r>
      <w:proofErr w:type="spellEnd"/>
      <w:r w:rsidRPr="00947CE7">
        <w:rPr>
          <w:rFonts w:ascii="Times New Roman" w:hAnsi="Times New Roman" w:cs="Times New Roman"/>
          <w:sz w:val="24"/>
          <w:szCs w:val="24"/>
          <w:vertAlign w:val="subscript"/>
        </w:rPr>
        <w:t xml:space="preserve"> </w:t>
      </w:r>
      <w:r w:rsidRPr="00947CE7">
        <w:rPr>
          <w:rFonts w:ascii="Times New Roman" w:hAnsi="Times New Roman" w:cs="Times New Roman"/>
          <w:sz w:val="24"/>
          <w:szCs w:val="24"/>
        </w:rPr>
        <w:t>= -152.4</w:t>
      </w:r>
    </w:p>
    <w:p w:rsidR="001325CE" w:rsidRPr="00947CE7" w:rsidRDefault="001325CE" w:rsidP="001325CE">
      <w:pPr>
        <w:numPr>
          <w:ilvl w:val="0"/>
          <w:numId w:val="8"/>
        </w:numPr>
        <w:rPr>
          <w:rFonts w:ascii="Times New Roman" w:hAnsi="Times New Roman" w:cs="Times New Roman"/>
          <w:sz w:val="24"/>
          <w:szCs w:val="24"/>
        </w:rPr>
      </w:pPr>
      <w:r w:rsidRPr="00947CE7">
        <w:rPr>
          <w:rFonts w:ascii="Times New Roman" w:hAnsi="Times New Roman" w:cs="Times New Roman"/>
          <w:b/>
          <w:bCs/>
          <w:sz w:val="24"/>
          <w:szCs w:val="24"/>
        </w:rPr>
        <w:lastRenderedPageBreak/>
        <w:t>∑M</w:t>
      </w:r>
      <w:r w:rsidRPr="00947CE7">
        <w:rPr>
          <w:rFonts w:ascii="Times New Roman" w:hAnsi="Times New Roman" w:cs="Times New Roman"/>
          <w:b/>
          <w:bCs/>
          <w:sz w:val="24"/>
          <w:szCs w:val="24"/>
          <w:vertAlign w:val="subscript"/>
        </w:rPr>
        <w:t>A</w:t>
      </w:r>
      <w:r w:rsidRPr="00947CE7">
        <w:rPr>
          <w:rFonts w:ascii="Times New Roman" w:hAnsi="Times New Roman" w:cs="Times New Roman"/>
          <w:b/>
          <w:bCs/>
          <w:sz w:val="24"/>
          <w:szCs w:val="24"/>
        </w:rPr>
        <w:t xml:space="preserve"> = 0</w:t>
      </w:r>
    </w:p>
    <w:p w:rsidR="001325CE" w:rsidRPr="00947CE7" w:rsidRDefault="001325CE" w:rsidP="001325CE">
      <w:pPr>
        <w:numPr>
          <w:ilvl w:val="1"/>
          <w:numId w:val="8"/>
        </w:numPr>
        <w:rPr>
          <w:rFonts w:ascii="Times New Roman" w:hAnsi="Times New Roman" w:cs="Times New Roman"/>
          <w:sz w:val="24"/>
          <w:szCs w:val="24"/>
        </w:rPr>
      </w:pPr>
      <w:r w:rsidRPr="00947CE7">
        <w:rPr>
          <w:rFonts w:ascii="Times New Roman" w:hAnsi="Times New Roman" w:cs="Times New Roman"/>
          <w:sz w:val="24"/>
          <w:szCs w:val="24"/>
        </w:rPr>
        <w:t>-.36W(AB)</w:t>
      </w:r>
      <w:proofErr w:type="spellStart"/>
      <w:r w:rsidRPr="00947CE7">
        <w:rPr>
          <w:rFonts w:ascii="Times New Roman" w:hAnsi="Times New Roman" w:cs="Times New Roman"/>
          <w:sz w:val="24"/>
          <w:szCs w:val="24"/>
        </w:rPr>
        <w:t>cos</w:t>
      </w:r>
      <w:proofErr w:type="spellEnd"/>
      <w:r w:rsidRPr="00947CE7">
        <w:rPr>
          <w:rFonts w:ascii="Times New Roman" w:hAnsi="Times New Roman" w:cs="Times New Roman"/>
          <w:sz w:val="24"/>
          <w:szCs w:val="24"/>
        </w:rPr>
        <w:t>(</w:t>
      </w:r>
      <w:r w:rsidRPr="00947CE7">
        <w:rPr>
          <w:rFonts w:ascii="Times New Roman" w:hAnsi="Times New Roman" w:cs="Times New Roman"/>
          <w:sz w:val="24"/>
          <w:szCs w:val="24"/>
        </w:rPr>
        <w:sym w:font="Symbol" w:char="0071"/>
      </w:r>
      <w:r w:rsidRPr="00947CE7">
        <w:rPr>
          <w:rFonts w:ascii="Times New Roman" w:hAnsi="Times New Roman" w:cs="Times New Roman"/>
          <w:sz w:val="24"/>
          <w:szCs w:val="24"/>
        </w:rPr>
        <w:t>) – (.18W+W</w:t>
      </w:r>
      <w:r w:rsidRPr="00947CE7">
        <w:rPr>
          <w:rFonts w:ascii="Times New Roman" w:hAnsi="Times New Roman" w:cs="Times New Roman"/>
          <w:sz w:val="24"/>
          <w:szCs w:val="24"/>
          <w:vertAlign w:val="subscript"/>
        </w:rPr>
        <w:t>L</w:t>
      </w:r>
      <w:r w:rsidRPr="00947CE7">
        <w:rPr>
          <w:rFonts w:ascii="Times New Roman" w:hAnsi="Times New Roman" w:cs="Times New Roman"/>
          <w:sz w:val="24"/>
          <w:szCs w:val="24"/>
        </w:rPr>
        <w:t>)(AD)</w:t>
      </w:r>
      <w:proofErr w:type="spellStart"/>
      <w:r w:rsidRPr="00947CE7">
        <w:rPr>
          <w:rFonts w:ascii="Times New Roman" w:hAnsi="Times New Roman" w:cs="Times New Roman"/>
          <w:sz w:val="24"/>
          <w:szCs w:val="24"/>
        </w:rPr>
        <w:t>cos</w:t>
      </w:r>
      <w:proofErr w:type="spellEnd"/>
      <w:r w:rsidRPr="00947CE7">
        <w:rPr>
          <w:rFonts w:ascii="Times New Roman" w:hAnsi="Times New Roman" w:cs="Times New Roman"/>
          <w:sz w:val="24"/>
          <w:szCs w:val="24"/>
        </w:rPr>
        <w:t>(</w:t>
      </w:r>
      <w:r w:rsidRPr="00947CE7">
        <w:rPr>
          <w:rFonts w:ascii="Times New Roman" w:hAnsi="Times New Roman" w:cs="Times New Roman"/>
          <w:sz w:val="24"/>
          <w:szCs w:val="24"/>
        </w:rPr>
        <w:sym w:font="Symbol" w:char="0071"/>
      </w:r>
      <w:r w:rsidRPr="00947CE7">
        <w:rPr>
          <w:rFonts w:ascii="Times New Roman" w:hAnsi="Times New Roman" w:cs="Times New Roman"/>
          <w:sz w:val="24"/>
          <w:szCs w:val="24"/>
        </w:rPr>
        <w:t>)- F</w:t>
      </w:r>
      <w:r w:rsidRPr="00947CE7">
        <w:rPr>
          <w:rFonts w:ascii="Times New Roman" w:hAnsi="Times New Roman" w:cs="Times New Roman"/>
          <w:sz w:val="24"/>
          <w:szCs w:val="24"/>
          <w:vertAlign w:val="subscript"/>
        </w:rPr>
        <w:t>ey</w:t>
      </w:r>
      <w:r w:rsidRPr="00947CE7">
        <w:rPr>
          <w:rFonts w:ascii="Times New Roman" w:hAnsi="Times New Roman" w:cs="Times New Roman"/>
          <w:sz w:val="24"/>
          <w:szCs w:val="24"/>
        </w:rPr>
        <w:t>(AC)</w:t>
      </w:r>
      <w:proofErr w:type="spellStart"/>
      <w:r w:rsidRPr="00947CE7">
        <w:rPr>
          <w:rFonts w:ascii="Times New Roman" w:hAnsi="Times New Roman" w:cs="Times New Roman"/>
          <w:sz w:val="24"/>
          <w:szCs w:val="24"/>
        </w:rPr>
        <w:t>cos</w:t>
      </w:r>
      <w:proofErr w:type="spellEnd"/>
      <w:r w:rsidRPr="00947CE7">
        <w:rPr>
          <w:rFonts w:ascii="Times New Roman" w:hAnsi="Times New Roman" w:cs="Times New Roman"/>
          <w:sz w:val="24"/>
          <w:szCs w:val="24"/>
        </w:rPr>
        <w:t>(</w:t>
      </w:r>
      <w:r w:rsidRPr="00947CE7">
        <w:rPr>
          <w:rFonts w:ascii="Times New Roman" w:hAnsi="Times New Roman" w:cs="Times New Roman"/>
          <w:sz w:val="24"/>
          <w:szCs w:val="24"/>
        </w:rPr>
        <w:sym w:font="Symbol" w:char="0071"/>
      </w:r>
      <w:r w:rsidRPr="00947CE7">
        <w:rPr>
          <w:rFonts w:ascii="Times New Roman" w:hAnsi="Times New Roman" w:cs="Times New Roman"/>
          <w:sz w:val="24"/>
          <w:szCs w:val="24"/>
        </w:rPr>
        <w:t>)+</w:t>
      </w:r>
    </w:p>
    <w:p w:rsidR="001325CE" w:rsidRPr="00947CE7" w:rsidRDefault="001325CE" w:rsidP="001325CE">
      <w:pPr>
        <w:rPr>
          <w:rFonts w:ascii="Times New Roman" w:hAnsi="Times New Roman" w:cs="Times New Roman"/>
          <w:sz w:val="24"/>
          <w:szCs w:val="24"/>
        </w:rPr>
      </w:pPr>
      <w:r w:rsidRPr="00947CE7">
        <w:rPr>
          <w:rFonts w:ascii="Times New Roman" w:hAnsi="Times New Roman" w:cs="Times New Roman"/>
          <w:sz w:val="24"/>
          <w:szCs w:val="24"/>
        </w:rPr>
        <w:tab/>
        <w:t xml:space="preserve"> </w:t>
      </w:r>
      <w:proofErr w:type="spellStart"/>
      <w:proofErr w:type="gramStart"/>
      <w:r w:rsidRPr="00947CE7">
        <w:rPr>
          <w:rFonts w:ascii="Times New Roman" w:hAnsi="Times New Roman" w:cs="Times New Roman"/>
          <w:sz w:val="24"/>
          <w:szCs w:val="24"/>
        </w:rPr>
        <w:t>F</w:t>
      </w:r>
      <w:r w:rsidRPr="00947CE7">
        <w:rPr>
          <w:rFonts w:ascii="Times New Roman" w:hAnsi="Times New Roman" w:cs="Times New Roman"/>
          <w:sz w:val="24"/>
          <w:szCs w:val="24"/>
          <w:vertAlign w:val="subscript"/>
        </w:rPr>
        <w:t>ex</w:t>
      </w:r>
      <w:proofErr w:type="spellEnd"/>
      <w:r w:rsidRPr="00947CE7">
        <w:rPr>
          <w:rFonts w:ascii="Times New Roman" w:hAnsi="Times New Roman" w:cs="Times New Roman"/>
          <w:sz w:val="24"/>
          <w:szCs w:val="24"/>
        </w:rPr>
        <w:t>(</w:t>
      </w:r>
      <w:proofErr w:type="gramEnd"/>
      <w:r w:rsidRPr="00947CE7">
        <w:rPr>
          <w:rFonts w:ascii="Times New Roman" w:hAnsi="Times New Roman" w:cs="Times New Roman"/>
          <w:sz w:val="24"/>
          <w:szCs w:val="24"/>
        </w:rPr>
        <w:t>AC)sin(</w:t>
      </w:r>
      <w:r w:rsidRPr="00947CE7">
        <w:rPr>
          <w:rFonts w:ascii="Times New Roman" w:hAnsi="Times New Roman" w:cs="Times New Roman"/>
          <w:sz w:val="24"/>
          <w:szCs w:val="24"/>
        </w:rPr>
        <w:sym w:font="Symbol" w:char="0071"/>
      </w:r>
      <w:r w:rsidRPr="00947CE7">
        <w:rPr>
          <w:rFonts w:ascii="Times New Roman" w:hAnsi="Times New Roman" w:cs="Times New Roman"/>
          <w:sz w:val="24"/>
          <w:szCs w:val="24"/>
        </w:rPr>
        <w:t>)</w:t>
      </w:r>
    </w:p>
    <w:p w:rsidR="001325CE" w:rsidRDefault="001325CE" w:rsidP="001325CE">
      <w:pPr>
        <w:numPr>
          <w:ilvl w:val="1"/>
          <w:numId w:val="8"/>
        </w:numPr>
        <w:rPr>
          <w:rFonts w:ascii="Times New Roman" w:hAnsi="Times New Roman" w:cs="Times New Roman"/>
          <w:sz w:val="24"/>
          <w:szCs w:val="24"/>
        </w:rPr>
      </w:pPr>
      <w:r w:rsidRPr="00947CE7">
        <w:rPr>
          <w:rFonts w:ascii="Times New Roman" w:hAnsi="Times New Roman" w:cs="Times New Roman"/>
          <w:sz w:val="24"/>
          <w:szCs w:val="24"/>
        </w:rPr>
        <w:t>F</w:t>
      </w:r>
      <w:r w:rsidRPr="00947CE7">
        <w:rPr>
          <w:rFonts w:ascii="Times New Roman" w:hAnsi="Times New Roman" w:cs="Times New Roman"/>
          <w:sz w:val="24"/>
          <w:szCs w:val="24"/>
          <w:vertAlign w:val="subscript"/>
        </w:rPr>
        <w:t>e</w:t>
      </w:r>
      <w:r w:rsidRPr="00947CE7">
        <w:rPr>
          <w:rFonts w:ascii="Times New Roman" w:hAnsi="Times New Roman" w:cs="Times New Roman"/>
          <w:sz w:val="24"/>
          <w:szCs w:val="24"/>
        </w:rPr>
        <w:t xml:space="preserve"> = (289.1/10.191) = 21.6 lb</w:t>
      </w:r>
    </w:p>
    <w:p w:rsidR="00E322FE" w:rsidRPr="00947CE7" w:rsidRDefault="00E322FE" w:rsidP="00E322FE">
      <w:pPr>
        <w:ind w:left="1080"/>
        <w:rPr>
          <w:rFonts w:ascii="Times New Roman" w:hAnsi="Times New Roman" w:cs="Times New Roman"/>
          <w:sz w:val="24"/>
          <w:szCs w:val="24"/>
        </w:rPr>
      </w:pPr>
    </w:p>
    <w:p w:rsidR="00E322FE" w:rsidRDefault="00E322FE" w:rsidP="00E322FE">
      <w:pPr>
        <w:rPr>
          <w:sz w:val="24"/>
          <w:szCs w:val="24"/>
        </w:rPr>
      </w:pPr>
      <w:r>
        <w:rPr>
          <w:sz w:val="24"/>
          <w:szCs w:val="24"/>
        </w:rPr>
        <w:t>Explanation of Results:</w:t>
      </w:r>
    </w:p>
    <w:p w:rsidR="00E322FE" w:rsidRPr="000E4CCF" w:rsidRDefault="00E322FE" w:rsidP="00E322FE">
      <w:pPr>
        <w:rPr>
          <w:sz w:val="24"/>
          <w:szCs w:val="24"/>
        </w:rPr>
      </w:pPr>
      <w:r>
        <w:rPr>
          <w:sz w:val="24"/>
          <w:szCs w:val="24"/>
        </w:rPr>
        <w:t>The operators back does not go through extreme strain while carrying sheet with back erect.</w:t>
      </w:r>
    </w:p>
    <w:p w:rsidR="00E322FE" w:rsidRDefault="00E322FE" w:rsidP="001765BB">
      <w:pPr>
        <w:spacing w:line="480" w:lineRule="auto"/>
        <w:rPr>
          <w:rFonts w:ascii="Times New Roman" w:hAnsi="Times New Roman" w:cs="Times New Roman"/>
          <w:b/>
          <w:sz w:val="24"/>
          <w:szCs w:val="24"/>
        </w:rPr>
      </w:pPr>
    </w:p>
    <w:p w:rsidR="001765BB" w:rsidRDefault="001765BB">
      <w:pPr>
        <w:rPr>
          <w:rFonts w:ascii="Times New Roman" w:hAnsi="Times New Roman" w:cs="Times New Roman"/>
          <w:b/>
          <w:sz w:val="24"/>
          <w:szCs w:val="24"/>
        </w:rPr>
      </w:pPr>
      <w:r>
        <w:rPr>
          <w:rFonts w:ascii="Times New Roman" w:hAnsi="Times New Roman" w:cs="Times New Roman"/>
          <w:b/>
          <w:sz w:val="24"/>
          <w:szCs w:val="24"/>
        </w:rPr>
        <w:br w:type="page"/>
      </w:r>
    </w:p>
    <w:p w:rsidR="00C51F81" w:rsidRPr="001D3911" w:rsidRDefault="00453909" w:rsidP="00E322FE">
      <w:pPr>
        <w:pStyle w:val="Heading1"/>
        <w:jc w:val="center"/>
      </w:pPr>
      <w:bookmarkStart w:id="20" w:name="_Toc311102800"/>
      <w:r w:rsidRPr="001D3911">
        <w:lastRenderedPageBreak/>
        <w:t>LINKAGE SYSTEM MEASUREMENT</w:t>
      </w:r>
      <w:bookmarkEnd w:id="20"/>
    </w:p>
    <w:p w:rsidR="00924A9D" w:rsidRPr="001D3911" w:rsidRDefault="00924A9D" w:rsidP="001325CE">
      <w:pPr>
        <w:spacing w:line="480" w:lineRule="auto"/>
        <w:ind w:left="360" w:firstLine="360"/>
        <w:rPr>
          <w:rFonts w:ascii="Times New Roman" w:hAnsi="Times New Roman" w:cs="Times New Roman"/>
          <w:sz w:val="24"/>
          <w:szCs w:val="24"/>
        </w:rPr>
      </w:pPr>
    </w:p>
    <w:p w:rsidR="002C5D70" w:rsidRPr="001D3911" w:rsidRDefault="00AC7573" w:rsidP="003C09AE">
      <w:pPr>
        <w:spacing w:line="480" w:lineRule="auto"/>
        <w:ind w:firstLine="360"/>
        <w:jc w:val="both"/>
        <w:rPr>
          <w:rFonts w:ascii="Times New Roman" w:hAnsi="Times New Roman" w:cs="Times New Roman"/>
          <w:sz w:val="24"/>
          <w:szCs w:val="24"/>
        </w:rPr>
      </w:pPr>
      <w:r w:rsidRPr="001D3911">
        <w:rPr>
          <w:rFonts w:ascii="Times New Roman" w:hAnsi="Times New Roman" w:cs="Times New Roman"/>
          <w:sz w:val="24"/>
          <w:szCs w:val="24"/>
        </w:rPr>
        <w:t>The measurements taken for the linkage system are listed below with the accompanied measurement plan.  It is important to note that in order to measure for lifting the frame, the method of lifting had to be decided in this phase. The original selection was a four bar linkage system. In taking the measurements of the RIDFT however, the original four bar linkage design had to be adjusted thus illustrating the importance of this phase.</w:t>
      </w:r>
    </w:p>
    <w:p w:rsidR="00EB4DAB" w:rsidRPr="001D3911" w:rsidRDefault="00EB4DAB" w:rsidP="0065526A">
      <w:pPr>
        <w:pStyle w:val="Heading2"/>
      </w:pPr>
      <w:bookmarkStart w:id="21" w:name="_Toc311102801"/>
      <w:r w:rsidRPr="001D3911">
        <w:t>MATERIAL SELECTION</w:t>
      </w:r>
      <w:bookmarkEnd w:id="21"/>
    </w:p>
    <w:p w:rsidR="001325CE" w:rsidRDefault="00AC7573" w:rsidP="0065526A">
      <w:pPr>
        <w:spacing w:line="480" w:lineRule="auto"/>
        <w:ind w:firstLine="360"/>
        <w:jc w:val="both"/>
        <w:rPr>
          <w:rFonts w:ascii="Times New Roman" w:hAnsi="Times New Roman" w:cs="Times New Roman"/>
          <w:sz w:val="24"/>
          <w:szCs w:val="24"/>
        </w:rPr>
      </w:pPr>
      <w:r w:rsidRPr="001D3911">
        <w:rPr>
          <w:rFonts w:ascii="Times New Roman" w:hAnsi="Times New Roman" w:cs="Times New Roman"/>
          <w:sz w:val="24"/>
          <w:szCs w:val="24"/>
        </w:rPr>
        <w:t xml:space="preserve">This phase did require analysis for material selection and new linkage design. The bill of materials had to be completed at this stage in for a timely delivery of a full functioning model. Listed below is a table of measurements used to simulate the linkage system. It will also be used for identification of critical components </w:t>
      </w:r>
      <w:r w:rsidR="0065526A">
        <w:rPr>
          <w:rFonts w:ascii="Times New Roman" w:hAnsi="Times New Roman" w:cs="Times New Roman"/>
          <w:sz w:val="24"/>
          <w:szCs w:val="24"/>
        </w:rPr>
        <w:t>needed for material analysis.</w:t>
      </w:r>
    </w:p>
    <w:p w:rsidR="00D617E4" w:rsidRDefault="00D617E4" w:rsidP="00731413">
      <w:pPr>
        <w:pStyle w:val="Caption"/>
        <w:jc w:val="center"/>
      </w:pPr>
    </w:p>
    <w:p w:rsidR="00D617E4" w:rsidRDefault="00D617E4" w:rsidP="00731413">
      <w:pPr>
        <w:pStyle w:val="Caption"/>
        <w:jc w:val="center"/>
      </w:pPr>
    </w:p>
    <w:p w:rsidR="00D617E4" w:rsidRDefault="00D617E4" w:rsidP="00731413">
      <w:pPr>
        <w:pStyle w:val="Caption"/>
        <w:jc w:val="center"/>
      </w:pPr>
    </w:p>
    <w:p w:rsidR="00D617E4" w:rsidRDefault="00D617E4" w:rsidP="00731413">
      <w:pPr>
        <w:pStyle w:val="Caption"/>
        <w:jc w:val="center"/>
      </w:pPr>
    </w:p>
    <w:p w:rsidR="00D617E4" w:rsidRDefault="00D617E4">
      <w:pPr>
        <w:rPr>
          <w:rFonts w:ascii="Times New Roman" w:eastAsia="Times New Roman" w:hAnsi="Times New Roman" w:cs="Times New Roman"/>
          <w:b/>
          <w:bCs/>
          <w:sz w:val="20"/>
          <w:szCs w:val="20"/>
        </w:rPr>
      </w:pPr>
      <w:r>
        <w:br w:type="page"/>
      </w:r>
    </w:p>
    <w:p w:rsidR="0065526A" w:rsidRPr="00731413" w:rsidRDefault="00731413" w:rsidP="00731413">
      <w:pPr>
        <w:pStyle w:val="Caption"/>
        <w:jc w:val="center"/>
        <w:rPr>
          <w:sz w:val="24"/>
          <w:szCs w:val="24"/>
        </w:rPr>
      </w:pPr>
      <w:bookmarkStart w:id="22" w:name="_Toc311102735"/>
      <w:r>
        <w:lastRenderedPageBreak/>
        <w:t xml:space="preserve">Table </w:t>
      </w:r>
      <w:fldSimple w:instr=" SEQ Table \* ARABIC ">
        <w:r w:rsidR="001C30CD">
          <w:rPr>
            <w:noProof/>
          </w:rPr>
          <w:t>3</w:t>
        </w:r>
      </w:fldSimple>
      <w:r>
        <w:t xml:space="preserve"> </w:t>
      </w:r>
      <w:r w:rsidRPr="00C4319C">
        <w:t>Dimensions to be used for Analysis of Material</w:t>
      </w:r>
      <w:bookmarkEnd w:id="22"/>
    </w:p>
    <w:tbl>
      <w:tblPr>
        <w:tblStyle w:val="LightShading1"/>
        <w:tblpPr w:leftFromText="180" w:rightFromText="180" w:vertAnchor="text" w:horzAnchor="margin" w:tblpXSpec="center" w:tblpY="766"/>
        <w:tblW w:w="36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22"/>
        <w:gridCol w:w="840"/>
        <w:gridCol w:w="1312"/>
      </w:tblGrid>
      <w:tr w:rsidR="00AC7573" w:rsidRPr="001325CE" w:rsidTr="00AC7573">
        <w:trPr>
          <w:cnfStyle w:val="100000000000"/>
          <w:trHeight w:val="248"/>
        </w:trPr>
        <w:tc>
          <w:tcPr>
            <w:cnfStyle w:val="001000000000"/>
            <w:tcW w:w="1522" w:type="dxa"/>
            <w:noWrap/>
            <w:hideMark/>
          </w:tcPr>
          <w:p w:rsidR="00AC7573" w:rsidRPr="001325CE" w:rsidRDefault="00AC7573" w:rsidP="001325CE">
            <w:pPr>
              <w:rPr>
                <w:rFonts w:ascii="Times New Roman" w:eastAsia="Times New Roman" w:hAnsi="Times New Roman" w:cs="Times New Roman"/>
                <w:color w:val="000000"/>
                <w:sz w:val="24"/>
                <w:szCs w:val="24"/>
              </w:rPr>
            </w:pPr>
            <w:r w:rsidRPr="001325CE">
              <w:rPr>
                <w:rFonts w:ascii="Times New Roman" w:eastAsia="Times New Roman" w:hAnsi="Times New Roman" w:cs="Times New Roman"/>
                <w:color w:val="000000"/>
                <w:sz w:val="24"/>
                <w:szCs w:val="24"/>
              </w:rPr>
              <w:t>Part Type</w:t>
            </w:r>
          </w:p>
        </w:tc>
        <w:tc>
          <w:tcPr>
            <w:tcW w:w="840" w:type="dxa"/>
            <w:noWrap/>
            <w:hideMark/>
          </w:tcPr>
          <w:p w:rsidR="00AC7573" w:rsidRPr="001325CE" w:rsidRDefault="00AC7573" w:rsidP="001325CE">
            <w:pPr>
              <w:cnfStyle w:val="100000000000"/>
              <w:rPr>
                <w:rFonts w:ascii="Times New Roman" w:eastAsia="Times New Roman" w:hAnsi="Times New Roman" w:cs="Times New Roman"/>
                <w:color w:val="000000"/>
                <w:sz w:val="24"/>
                <w:szCs w:val="24"/>
              </w:rPr>
            </w:pPr>
          </w:p>
        </w:tc>
        <w:tc>
          <w:tcPr>
            <w:tcW w:w="1312" w:type="dxa"/>
            <w:noWrap/>
            <w:hideMark/>
          </w:tcPr>
          <w:p w:rsidR="00AC7573" w:rsidRPr="001325CE" w:rsidRDefault="00AC7573" w:rsidP="001325CE">
            <w:pPr>
              <w:cnfStyle w:val="100000000000"/>
              <w:rPr>
                <w:rFonts w:ascii="Times New Roman" w:eastAsia="Times New Roman" w:hAnsi="Times New Roman" w:cs="Times New Roman"/>
                <w:color w:val="000000"/>
                <w:sz w:val="24"/>
                <w:szCs w:val="24"/>
              </w:rPr>
            </w:pPr>
            <w:r w:rsidRPr="001325CE">
              <w:rPr>
                <w:rFonts w:ascii="Times New Roman" w:eastAsia="Times New Roman" w:hAnsi="Times New Roman" w:cs="Times New Roman"/>
                <w:color w:val="000000"/>
                <w:sz w:val="24"/>
                <w:szCs w:val="24"/>
              </w:rPr>
              <w:t>Dimension (in)</w:t>
            </w:r>
          </w:p>
        </w:tc>
      </w:tr>
      <w:tr w:rsidR="00AC7573" w:rsidRPr="001325CE" w:rsidTr="00AC7573">
        <w:trPr>
          <w:cnfStyle w:val="000000100000"/>
          <w:trHeight w:val="248"/>
        </w:trPr>
        <w:tc>
          <w:tcPr>
            <w:cnfStyle w:val="001000000000"/>
            <w:tcW w:w="1522" w:type="dxa"/>
            <w:noWrap/>
            <w:hideMark/>
          </w:tcPr>
          <w:p w:rsidR="00AC7573" w:rsidRPr="001325CE" w:rsidRDefault="00AC7573" w:rsidP="001325CE">
            <w:pPr>
              <w:rPr>
                <w:rFonts w:ascii="Times New Roman" w:eastAsia="Times New Roman" w:hAnsi="Times New Roman" w:cs="Times New Roman"/>
                <w:color w:val="000000"/>
                <w:sz w:val="24"/>
                <w:szCs w:val="24"/>
              </w:rPr>
            </w:pPr>
          </w:p>
        </w:tc>
        <w:tc>
          <w:tcPr>
            <w:tcW w:w="840" w:type="dxa"/>
            <w:noWrap/>
            <w:hideMark/>
          </w:tcPr>
          <w:p w:rsidR="00AC7573" w:rsidRPr="001325CE" w:rsidRDefault="00AC7573" w:rsidP="001325CE">
            <w:pPr>
              <w:cnfStyle w:val="000000100000"/>
              <w:rPr>
                <w:rFonts w:ascii="Times New Roman" w:eastAsia="Times New Roman" w:hAnsi="Times New Roman" w:cs="Times New Roman"/>
                <w:color w:val="000000"/>
                <w:sz w:val="24"/>
                <w:szCs w:val="24"/>
              </w:rPr>
            </w:pPr>
          </w:p>
        </w:tc>
        <w:tc>
          <w:tcPr>
            <w:tcW w:w="1312" w:type="dxa"/>
            <w:noWrap/>
            <w:hideMark/>
          </w:tcPr>
          <w:p w:rsidR="00AC7573" w:rsidRPr="001325CE" w:rsidRDefault="00AC7573" w:rsidP="001325CE">
            <w:pPr>
              <w:cnfStyle w:val="000000100000"/>
              <w:rPr>
                <w:rFonts w:ascii="Times New Roman" w:eastAsia="Times New Roman" w:hAnsi="Times New Roman" w:cs="Times New Roman"/>
                <w:color w:val="000000"/>
                <w:sz w:val="24"/>
                <w:szCs w:val="24"/>
              </w:rPr>
            </w:pPr>
          </w:p>
        </w:tc>
      </w:tr>
      <w:tr w:rsidR="00AC7573" w:rsidRPr="001325CE" w:rsidTr="00AC7573">
        <w:trPr>
          <w:trHeight w:val="248"/>
        </w:trPr>
        <w:tc>
          <w:tcPr>
            <w:cnfStyle w:val="001000000000"/>
            <w:tcW w:w="1522" w:type="dxa"/>
            <w:noWrap/>
            <w:hideMark/>
          </w:tcPr>
          <w:p w:rsidR="00AC7573" w:rsidRPr="001325CE" w:rsidRDefault="00AC7573" w:rsidP="001325CE">
            <w:pPr>
              <w:rPr>
                <w:rFonts w:ascii="Times New Roman" w:eastAsia="Times New Roman" w:hAnsi="Times New Roman" w:cs="Times New Roman"/>
                <w:color w:val="000000"/>
                <w:sz w:val="24"/>
                <w:szCs w:val="24"/>
              </w:rPr>
            </w:pPr>
            <w:r w:rsidRPr="001325CE">
              <w:rPr>
                <w:rFonts w:ascii="Times New Roman" w:eastAsia="Times New Roman" w:hAnsi="Times New Roman" w:cs="Times New Roman"/>
                <w:color w:val="000000"/>
                <w:sz w:val="24"/>
                <w:szCs w:val="24"/>
              </w:rPr>
              <w:t>Top Frame</w:t>
            </w:r>
          </w:p>
        </w:tc>
        <w:tc>
          <w:tcPr>
            <w:tcW w:w="840" w:type="dxa"/>
            <w:noWrap/>
            <w:hideMark/>
          </w:tcPr>
          <w:p w:rsidR="00AC7573" w:rsidRPr="001325CE" w:rsidRDefault="00AC7573" w:rsidP="001325CE">
            <w:pPr>
              <w:cnfStyle w:val="000000000000"/>
              <w:rPr>
                <w:rFonts w:ascii="Times New Roman" w:eastAsia="Times New Roman" w:hAnsi="Times New Roman" w:cs="Times New Roman"/>
                <w:color w:val="000000"/>
                <w:sz w:val="24"/>
                <w:szCs w:val="24"/>
              </w:rPr>
            </w:pPr>
          </w:p>
        </w:tc>
        <w:tc>
          <w:tcPr>
            <w:tcW w:w="1312" w:type="dxa"/>
            <w:noWrap/>
            <w:hideMark/>
          </w:tcPr>
          <w:p w:rsidR="00AC7573" w:rsidRPr="001325CE" w:rsidRDefault="00AC7573" w:rsidP="001325CE">
            <w:pPr>
              <w:cnfStyle w:val="000000000000"/>
              <w:rPr>
                <w:rFonts w:ascii="Times New Roman" w:eastAsia="Times New Roman" w:hAnsi="Times New Roman" w:cs="Times New Roman"/>
                <w:color w:val="000000"/>
                <w:sz w:val="24"/>
                <w:szCs w:val="24"/>
              </w:rPr>
            </w:pPr>
          </w:p>
        </w:tc>
      </w:tr>
      <w:tr w:rsidR="00AC7573" w:rsidRPr="001325CE" w:rsidTr="00AC7573">
        <w:trPr>
          <w:cnfStyle w:val="000000100000"/>
          <w:trHeight w:val="248"/>
        </w:trPr>
        <w:tc>
          <w:tcPr>
            <w:cnfStyle w:val="001000000000"/>
            <w:tcW w:w="1522" w:type="dxa"/>
            <w:noWrap/>
            <w:hideMark/>
          </w:tcPr>
          <w:p w:rsidR="00AC7573" w:rsidRPr="001325CE" w:rsidRDefault="00AC7573" w:rsidP="001325CE">
            <w:pPr>
              <w:rPr>
                <w:rFonts w:ascii="Times New Roman" w:eastAsia="Times New Roman" w:hAnsi="Times New Roman" w:cs="Times New Roman"/>
                <w:color w:val="000000"/>
                <w:sz w:val="24"/>
                <w:szCs w:val="24"/>
              </w:rPr>
            </w:pPr>
            <w:r w:rsidRPr="001325CE">
              <w:rPr>
                <w:rFonts w:ascii="Times New Roman" w:eastAsia="Times New Roman" w:hAnsi="Times New Roman" w:cs="Times New Roman"/>
                <w:color w:val="000000"/>
                <w:sz w:val="24"/>
                <w:szCs w:val="24"/>
              </w:rPr>
              <w:t>Width</w:t>
            </w:r>
          </w:p>
        </w:tc>
        <w:tc>
          <w:tcPr>
            <w:tcW w:w="840" w:type="dxa"/>
            <w:noWrap/>
            <w:hideMark/>
          </w:tcPr>
          <w:p w:rsidR="00AC7573" w:rsidRPr="001325CE" w:rsidRDefault="00AC7573" w:rsidP="001325CE">
            <w:pPr>
              <w:cnfStyle w:val="000000100000"/>
              <w:rPr>
                <w:rFonts w:ascii="Times New Roman" w:eastAsia="Times New Roman" w:hAnsi="Times New Roman" w:cs="Times New Roman"/>
                <w:color w:val="000000"/>
                <w:sz w:val="24"/>
                <w:szCs w:val="24"/>
              </w:rPr>
            </w:pPr>
          </w:p>
        </w:tc>
        <w:tc>
          <w:tcPr>
            <w:tcW w:w="1312" w:type="dxa"/>
            <w:noWrap/>
            <w:hideMark/>
          </w:tcPr>
          <w:p w:rsidR="00AC7573" w:rsidRPr="001325CE" w:rsidRDefault="00AC7573" w:rsidP="001325CE">
            <w:pPr>
              <w:jc w:val="right"/>
              <w:cnfStyle w:val="000000100000"/>
              <w:rPr>
                <w:rFonts w:ascii="Times New Roman" w:eastAsia="Times New Roman" w:hAnsi="Times New Roman" w:cs="Times New Roman"/>
                <w:color w:val="000000"/>
                <w:sz w:val="24"/>
                <w:szCs w:val="24"/>
              </w:rPr>
            </w:pPr>
            <w:r w:rsidRPr="001325CE">
              <w:rPr>
                <w:rFonts w:ascii="Times New Roman" w:eastAsia="Times New Roman" w:hAnsi="Times New Roman" w:cs="Times New Roman"/>
                <w:color w:val="000000"/>
                <w:sz w:val="24"/>
                <w:szCs w:val="24"/>
              </w:rPr>
              <w:t>60</w:t>
            </w:r>
          </w:p>
        </w:tc>
      </w:tr>
      <w:tr w:rsidR="00AC7573" w:rsidRPr="001325CE" w:rsidTr="00AC7573">
        <w:trPr>
          <w:trHeight w:val="248"/>
        </w:trPr>
        <w:tc>
          <w:tcPr>
            <w:cnfStyle w:val="001000000000"/>
            <w:tcW w:w="1522" w:type="dxa"/>
            <w:noWrap/>
            <w:hideMark/>
          </w:tcPr>
          <w:p w:rsidR="00AC7573" w:rsidRPr="001325CE" w:rsidRDefault="00AC7573" w:rsidP="001325CE">
            <w:pPr>
              <w:rPr>
                <w:rFonts w:ascii="Times New Roman" w:eastAsia="Times New Roman" w:hAnsi="Times New Roman" w:cs="Times New Roman"/>
                <w:color w:val="000000"/>
                <w:sz w:val="24"/>
                <w:szCs w:val="24"/>
              </w:rPr>
            </w:pPr>
            <w:r w:rsidRPr="001325CE">
              <w:rPr>
                <w:rFonts w:ascii="Times New Roman" w:eastAsia="Times New Roman" w:hAnsi="Times New Roman" w:cs="Times New Roman"/>
                <w:color w:val="000000"/>
                <w:sz w:val="24"/>
                <w:szCs w:val="24"/>
              </w:rPr>
              <w:t>Length</w:t>
            </w:r>
          </w:p>
        </w:tc>
        <w:tc>
          <w:tcPr>
            <w:tcW w:w="840" w:type="dxa"/>
            <w:noWrap/>
            <w:hideMark/>
          </w:tcPr>
          <w:p w:rsidR="00AC7573" w:rsidRPr="001325CE" w:rsidRDefault="00AC7573" w:rsidP="001325CE">
            <w:pPr>
              <w:cnfStyle w:val="000000000000"/>
              <w:rPr>
                <w:rFonts w:ascii="Times New Roman" w:eastAsia="Times New Roman" w:hAnsi="Times New Roman" w:cs="Times New Roman"/>
                <w:color w:val="000000"/>
                <w:sz w:val="24"/>
                <w:szCs w:val="24"/>
              </w:rPr>
            </w:pPr>
          </w:p>
        </w:tc>
        <w:tc>
          <w:tcPr>
            <w:tcW w:w="1312" w:type="dxa"/>
            <w:noWrap/>
            <w:hideMark/>
          </w:tcPr>
          <w:p w:rsidR="00AC7573" w:rsidRPr="001325CE" w:rsidRDefault="00AC7573" w:rsidP="001325CE">
            <w:pPr>
              <w:jc w:val="right"/>
              <w:cnfStyle w:val="000000000000"/>
              <w:rPr>
                <w:rFonts w:ascii="Times New Roman" w:eastAsia="Times New Roman" w:hAnsi="Times New Roman" w:cs="Times New Roman"/>
                <w:color w:val="000000"/>
                <w:sz w:val="24"/>
                <w:szCs w:val="24"/>
              </w:rPr>
            </w:pPr>
            <w:r w:rsidRPr="001325CE">
              <w:rPr>
                <w:rFonts w:ascii="Times New Roman" w:eastAsia="Times New Roman" w:hAnsi="Times New Roman" w:cs="Times New Roman"/>
                <w:color w:val="000000"/>
                <w:sz w:val="24"/>
                <w:szCs w:val="24"/>
              </w:rPr>
              <w:t>72</w:t>
            </w:r>
          </w:p>
        </w:tc>
      </w:tr>
      <w:tr w:rsidR="00AC7573" w:rsidRPr="001325CE" w:rsidTr="00AC7573">
        <w:trPr>
          <w:cnfStyle w:val="000000100000"/>
          <w:trHeight w:val="248"/>
        </w:trPr>
        <w:tc>
          <w:tcPr>
            <w:cnfStyle w:val="001000000000"/>
            <w:tcW w:w="1522" w:type="dxa"/>
            <w:noWrap/>
            <w:hideMark/>
          </w:tcPr>
          <w:p w:rsidR="00AC7573" w:rsidRPr="001325CE" w:rsidRDefault="002E0550" w:rsidP="001325CE">
            <w:pPr>
              <w:rPr>
                <w:rFonts w:ascii="Times New Roman" w:eastAsia="Times New Roman" w:hAnsi="Times New Roman" w:cs="Times New Roman"/>
                <w:color w:val="000000"/>
                <w:sz w:val="24"/>
                <w:szCs w:val="24"/>
              </w:rPr>
            </w:pPr>
            <w:r w:rsidRPr="001325CE">
              <w:rPr>
                <w:rFonts w:ascii="Times New Roman" w:eastAsia="Times New Roman" w:hAnsi="Times New Roman" w:cs="Times New Roman"/>
                <w:color w:val="000000"/>
                <w:sz w:val="24"/>
                <w:szCs w:val="24"/>
              </w:rPr>
              <w:t>Thickness</w:t>
            </w:r>
          </w:p>
        </w:tc>
        <w:tc>
          <w:tcPr>
            <w:tcW w:w="840" w:type="dxa"/>
            <w:noWrap/>
            <w:hideMark/>
          </w:tcPr>
          <w:p w:rsidR="00AC7573" w:rsidRPr="001325CE" w:rsidRDefault="00AC7573" w:rsidP="001325CE">
            <w:pPr>
              <w:cnfStyle w:val="000000100000"/>
              <w:rPr>
                <w:rFonts w:ascii="Times New Roman" w:eastAsia="Times New Roman" w:hAnsi="Times New Roman" w:cs="Times New Roman"/>
                <w:color w:val="000000"/>
                <w:sz w:val="24"/>
                <w:szCs w:val="24"/>
              </w:rPr>
            </w:pPr>
          </w:p>
        </w:tc>
        <w:tc>
          <w:tcPr>
            <w:tcW w:w="1312" w:type="dxa"/>
            <w:noWrap/>
            <w:hideMark/>
          </w:tcPr>
          <w:p w:rsidR="00AC7573" w:rsidRPr="001325CE" w:rsidRDefault="00AC7573" w:rsidP="001325CE">
            <w:pPr>
              <w:jc w:val="right"/>
              <w:cnfStyle w:val="000000100000"/>
              <w:rPr>
                <w:rFonts w:ascii="Times New Roman" w:eastAsia="Times New Roman" w:hAnsi="Times New Roman" w:cs="Times New Roman"/>
                <w:color w:val="000000"/>
                <w:sz w:val="24"/>
                <w:szCs w:val="24"/>
              </w:rPr>
            </w:pPr>
            <w:r w:rsidRPr="001325CE">
              <w:rPr>
                <w:rFonts w:ascii="Times New Roman" w:eastAsia="Times New Roman" w:hAnsi="Times New Roman" w:cs="Times New Roman"/>
                <w:color w:val="000000"/>
                <w:sz w:val="24"/>
                <w:szCs w:val="24"/>
              </w:rPr>
              <w:t>0.813</w:t>
            </w:r>
          </w:p>
        </w:tc>
      </w:tr>
      <w:tr w:rsidR="00AC7573" w:rsidRPr="001325CE" w:rsidTr="00AC7573">
        <w:trPr>
          <w:trHeight w:val="248"/>
        </w:trPr>
        <w:tc>
          <w:tcPr>
            <w:cnfStyle w:val="001000000000"/>
            <w:tcW w:w="1522" w:type="dxa"/>
            <w:noWrap/>
            <w:hideMark/>
          </w:tcPr>
          <w:p w:rsidR="00AC7573" w:rsidRPr="001325CE" w:rsidRDefault="00AC7573" w:rsidP="001325CE">
            <w:pPr>
              <w:rPr>
                <w:rFonts w:ascii="Times New Roman" w:eastAsia="Times New Roman" w:hAnsi="Times New Roman" w:cs="Times New Roman"/>
                <w:color w:val="000000"/>
                <w:sz w:val="24"/>
                <w:szCs w:val="24"/>
              </w:rPr>
            </w:pPr>
            <w:r w:rsidRPr="001325CE">
              <w:rPr>
                <w:rFonts w:ascii="Times New Roman" w:eastAsia="Times New Roman" w:hAnsi="Times New Roman" w:cs="Times New Roman"/>
                <w:color w:val="000000"/>
                <w:sz w:val="24"/>
                <w:szCs w:val="24"/>
              </w:rPr>
              <w:t>Perimeter border</w:t>
            </w:r>
          </w:p>
        </w:tc>
        <w:tc>
          <w:tcPr>
            <w:tcW w:w="840" w:type="dxa"/>
            <w:noWrap/>
            <w:hideMark/>
          </w:tcPr>
          <w:p w:rsidR="00AC7573" w:rsidRPr="001325CE" w:rsidRDefault="00AC7573" w:rsidP="001325CE">
            <w:pPr>
              <w:cnfStyle w:val="000000000000"/>
              <w:rPr>
                <w:rFonts w:ascii="Times New Roman" w:eastAsia="Times New Roman" w:hAnsi="Times New Roman" w:cs="Times New Roman"/>
                <w:color w:val="000000"/>
                <w:sz w:val="24"/>
                <w:szCs w:val="24"/>
              </w:rPr>
            </w:pPr>
          </w:p>
        </w:tc>
        <w:tc>
          <w:tcPr>
            <w:tcW w:w="1312" w:type="dxa"/>
            <w:noWrap/>
            <w:hideMark/>
          </w:tcPr>
          <w:p w:rsidR="00AC7573" w:rsidRPr="001325CE" w:rsidRDefault="00AC7573" w:rsidP="001325CE">
            <w:pPr>
              <w:jc w:val="right"/>
              <w:cnfStyle w:val="000000000000"/>
              <w:rPr>
                <w:rFonts w:ascii="Times New Roman" w:eastAsia="Times New Roman" w:hAnsi="Times New Roman" w:cs="Times New Roman"/>
                <w:color w:val="000000"/>
                <w:sz w:val="24"/>
                <w:szCs w:val="24"/>
              </w:rPr>
            </w:pPr>
            <w:r w:rsidRPr="001325CE">
              <w:rPr>
                <w:rFonts w:ascii="Times New Roman" w:eastAsia="Times New Roman" w:hAnsi="Times New Roman" w:cs="Times New Roman"/>
                <w:color w:val="000000"/>
                <w:sz w:val="24"/>
                <w:szCs w:val="24"/>
              </w:rPr>
              <w:t>4</w:t>
            </w:r>
          </w:p>
        </w:tc>
      </w:tr>
      <w:tr w:rsidR="00AC7573" w:rsidRPr="001325CE" w:rsidTr="00AC7573">
        <w:trPr>
          <w:cnfStyle w:val="000000100000"/>
          <w:trHeight w:val="248"/>
        </w:trPr>
        <w:tc>
          <w:tcPr>
            <w:cnfStyle w:val="001000000000"/>
            <w:tcW w:w="1522" w:type="dxa"/>
            <w:noWrap/>
            <w:hideMark/>
          </w:tcPr>
          <w:p w:rsidR="00AC7573" w:rsidRPr="001325CE" w:rsidRDefault="00AC7573" w:rsidP="001325CE">
            <w:pPr>
              <w:rPr>
                <w:rFonts w:ascii="Times New Roman" w:eastAsia="Times New Roman" w:hAnsi="Times New Roman" w:cs="Times New Roman"/>
                <w:color w:val="000000"/>
                <w:sz w:val="24"/>
                <w:szCs w:val="24"/>
              </w:rPr>
            </w:pPr>
          </w:p>
        </w:tc>
        <w:tc>
          <w:tcPr>
            <w:tcW w:w="840" w:type="dxa"/>
            <w:noWrap/>
            <w:hideMark/>
          </w:tcPr>
          <w:p w:rsidR="00AC7573" w:rsidRPr="001325CE" w:rsidRDefault="00AC7573" w:rsidP="001325CE">
            <w:pPr>
              <w:cnfStyle w:val="000000100000"/>
              <w:rPr>
                <w:rFonts w:ascii="Times New Roman" w:eastAsia="Times New Roman" w:hAnsi="Times New Roman" w:cs="Times New Roman"/>
                <w:color w:val="000000"/>
                <w:sz w:val="24"/>
                <w:szCs w:val="24"/>
              </w:rPr>
            </w:pPr>
          </w:p>
        </w:tc>
        <w:tc>
          <w:tcPr>
            <w:tcW w:w="1312" w:type="dxa"/>
            <w:noWrap/>
            <w:hideMark/>
          </w:tcPr>
          <w:p w:rsidR="00AC7573" w:rsidRPr="001325CE" w:rsidRDefault="00AC7573" w:rsidP="001325CE">
            <w:pPr>
              <w:cnfStyle w:val="000000100000"/>
              <w:rPr>
                <w:rFonts w:ascii="Times New Roman" w:eastAsia="Times New Roman" w:hAnsi="Times New Roman" w:cs="Times New Roman"/>
                <w:color w:val="000000"/>
                <w:sz w:val="24"/>
                <w:szCs w:val="24"/>
              </w:rPr>
            </w:pPr>
          </w:p>
        </w:tc>
      </w:tr>
      <w:tr w:rsidR="00AC7573" w:rsidRPr="001325CE" w:rsidTr="00AC7573">
        <w:trPr>
          <w:trHeight w:val="248"/>
        </w:trPr>
        <w:tc>
          <w:tcPr>
            <w:cnfStyle w:val="001000000000"/>
            <w:tcW w:w="1522" w:type="dxa"/>
            <w:noWrap/>
            <w:hideMark/>
          </w:tcPr>
          <w:p w:rsidR="00AC7573" w:rsidRPr="001325CE" w:rsidRDefault="00AC7573" w:rsidP="001325CE">
            <w:pPr>
              <w:rPr>
                <w:rFonts w:ascii="Times New Roman" w:eastAsia="Times New Roman" w:hAnsi="Times New Roman" w:cs="Times New Roman"/>
                <w:color w:val="000000"/>
                <w:sz w:val="24"/>
                <w:szCs w:val="24"/>
              </w:rPr>
            </w:pPr>
            <w:r w:rsidRPr="001325CE">
              <w:rPr>
                <w:rFonts w:ascii="Times New Roman" w:eastAsia="Times New Roman" w:hAnsi="Times New Roman" w:cs="Times New Roman"/>
                <w:color w:val="000000"/>
                <w:sz w:val="24"/>
                <w:szCs w:val="24"/>
              </w:rPr>
              <w:t>Lower Frame</w:t>
            </w:r>
          </w:p>
        </w:tc>
        <w:tc>
          <w:tcPr>
            <w:tcW w:w="840" w:type="dxa"/>
            <w:noWrap/>
            <w:hideMark/>
          </w:tcPr>
          <w:p w:rsidR="00AC7573" w:rsidRPr="001325CE" w:rsidRDefault="00AC7573" w:rsidP="001325CE">
            <w:pPr>
              <w:cnfStyle w:val="000000000000"/>
              <w:rPr>
                <w:rFonts w:ascii="Times New Roman" w:eastAsia="Times New Roman" w:hAnsi="Times New Roman" w:cs="Times New Roman"/>
                <w:color w:val="000000"/>
                <w:sz w:val="24"/>
                <w:szCs w:val="24"/>
              </w:rPr>
            </w:pPr>
          </w:p>
        </w:tc>
        <w:tc>
          <w:tcPr>
            <w:tcW w:w="1312" w:type="dxa"/>
            <w:noWrap/>
            <w:hideMark/>
          </w:tcPr>
          <w:p w:rsidR="00AC7573" w:rsidRPr="001325CE" w:rsidRDefault="00AC7573" w:rsidP="001325CE">
            <w:pPr>
              <w:cnfStyle w:val="000000000000"/>
              <w:rPr>
                <w:rFonts w:ascii="Times New Roman" w:eastAsia="Times New Roman" w:hAnsi="Times New Roman" w:cs="Times New Roman"/>
                <w:color w:val="000000"/>
                <w:sz w:val="24"/>
                <w:szCs w:val="24"/>
              </w:rPr>
            </w:pPr>
          </w:p>
        </w:tc>
      </w:tr>
      <w:tr w:rsidR="00AC7573" w:rsidRPr="001325CE" w:rsidTr="00AC7573">
        <w:trPr>
          <w:cnfStyle w:val="000000100000"/>
          <w:trHeight w:val="248"/>
        </w:trPr>
        <w:tc>
          <w:tcPr>
            <w:cnfStyle w:val="001000000000"/>
            <w:tcW w:w="1522" w:type="dxa"/>
            <w:noWrap/>
            <w:hideMark/>
          </w:tcPr>
          <w:p w:rsidR="00AC7573" w:rsidRPr="001325CE" w:rsidRDefault="00AC7573" w:rsidP="001325CE">
            <w:pPr>
              <w:rPr>
                <w:rFonts w:ascii="Times New Roman" w:eastAsia="Times New Roman" w:hAnsi="Times New Roman" w:cs="Times New Roman"/>
                <w:color w:val="000000"/>
                <w:sz w:val="24"/>
                <w:szCs w:val="24"/>
              </w:rPr>
            </w:pPr>
            <w:r w:rsidRPr="001325CE">
              <w:rPr>
                <w:rFonts w:ascii="Times New Roman" w:eastAsia="Times New Roman" w:hAnsi="Times New Roman" w:cs="Times New Roman"/>
                <w:color w:val="000000"/>
                <w:sz w:val="24"/>
                <w:szCs w:val="24"/>
              </w:rPr>
              <w:t>Width</w:t>
            </w:r>
          </w:p>
        </w:tc>
        <w:tc>
          <w:tcPr>
            <w:tcW w:w="840" w:type="dxa"/>
            <w:noWrap/>
            <w:hideMark/>
          </w:tcPr>
          <w:p w:rsidR="00AC7573" w:rsidRPr="001325CE" w:rsidRDefault="00AC7573" w:rsidP="001325CE">
            <w:pPr>
              <w:cnfStyle w:val="000000100000"/>
              <w:rPr>
                <w:rFonts w:ascii="Times New Roman" w:eastAsia="Times New Roman" w:hAnsi="Times New Roman" w:cs="Times New Roman"/>
                <w:color w:val="000000"/>
                <w:sz w:val="24"/>
                <w:szCs w:val="24"/>
              </w:rPr>
            </w:pPr>
          </w:p>
        </w:tc>
        <w:tc>
          <w:tcPr>
            <w:tcW w:w="1312" w:type="dxa"/>
            <w:noWrap/>
            <w:hideMark/>
          </w:tcPr>
          <w:p w:rsidR="00AC7573" w:rsidRPr="001325CE" w:rsidRDefault="00AC7573" w:rsidP="001325CE">
            <w:pPr>
              <w:jc w:val="right"/>
              <w:cnfStyle w:val="000000100000"/>
              <w:rPr>
                <w:rFonts w:ascii="Times New Roman" w:eastAsia="Times New Roman" w:hAnsi="Times New Roman" w:cs="Times New Roman"/>
                <w:color w:val="000000"/>
                <w:sz w:val="24"/>
                <w:szCs w:val="24"/>
              </w:rPr>
            </w:pPr>
            <w:r w:rsidRPr="001325CE">
              <w:rPr>
                <w:rFonts w:ascii="Times New Roman" w:eastAsia="Times New Roman" w:hAnsi="Times New Roman" w:cs="Times New Roman"/>
                <w:color w:val="000000"/>
                <w:sz w:val="24"/>
                <w:szCs w:val="24"/>
              </w:rPr>
              <w:t>60</w:t>
            </w:r>
          </w:p>
        </w:tc>
      </w:tr>
      <w:tr w:rsidR="00AC7573" w:rsidRPr="001325CE" w:rsidTr="00AC7573">
        <w:trPr>
          <w:trHeight w:val="248"/>
        </w:trPr>
        <w:tc>
          <w:tcPr>
            <w:cnfStyle w:val="001000000000"/>
            <w:tcW w:w="1522" w:type="dxa"/>
            <w:noWrap/>
            <w:hideMark/>
          </w:tcPr>
          <w:p w:rsidR="00AC7573" w:rsidRPr="001325CE" w:rsidRDefault="00AC7573" w:rsidP="001325CE">
            <w:pPr>
              <w:rPr>
                <w:rFonts w:ascii="Times New Roman" w:eastAsia="Times New Roman" w:hAnsi="Times New Roman" w:cs="Times New Roman"/>
                <w:color w:val="000000"/>
                <w:sz w:val="24"/>
                <w:szCs w:val="24"/>
              </w:rPr>
            </w:pPr>
            <w:r w:rsidRPr="001325CE">
              <w:rPr>
                <w:rFonts w:ascii="Times New Roman" w:eastAsia="Times New Roman" w:hAnsi="Times New Roman" w:cs="Times New Roman"/>
                <w:color w:val="000000"/>
                <w:sz w:val="24"/>
                <w:szCs w:val="24"/>
              </w:rPr>
              <w:t>Length</w:t>
            </w:r>
          </w:p>
        </w:tc>
        <w:tc>
          <w:tcPr>
            <w:tcW w:w="840" w:type="dxa"/>
            <w:noWrap/>
            <w:hideMark/>
          </w:tcPr>
          <w:p w:rsidR="00AC7573" w:rsidRPr="001325CE" w:rsidRDefault="00AC7573" w:rsidP="001325CE">
            <w:pPr>
              <w:cnfStyle w:val="000000000000"/>
              <w:rPr>
                <w:rFonts w:ascii="Times New Roman" w:eastAsia="Times New Roman" w:hAnsi="Times New Roman" w:cs="Times New Roman"/>
                <w:color w:val="000000"/>
                <w:sz w:val="24"/>
                <w:szCs w:val="24"/>
              </w:rPr>
            </w:pPr>
          </w:p>
        </w:tc>
        <w:tc>
          <w:tcPr>
            <w:tcW w:w="1312" w:type="dxa"/>
            <w:noWrap/>
            <w:hideMark/>
          </w:tcPr>
          <w:p w:rsidR="00AC7573" w:rsidRPr="001325CE" w:rsidRDefault="00AC7573" w:rsidP="001325CE">
            <w:pPr>
              <w:jc w:val="right"/>
              <w:cnfStyle w:val="000000000000"/>
              <w:rPr>
                <w:rFonts w:ascii="Times New Roman" w:eastAsia="Times New Roman" w:hAnsi="Times New Roman" w:cs="Times New Roman"/>
                <w:color w:val="000000"/>
                <w:sz w:val="24"/>
                <w:szCs w:val="24"/>
              </w:rPr>
            </w:pPr>
            <w:r w:rsidRPr="001325CE">
              <w:rPr>
                <w:rFonts w:ascii="Times New Roman" w:eastAsia="Times New Roman" w:hAnsi="Times New Roman" w:cs="Times New Roman"/>
                <w:color w:val="000000"/>
                <w:sz w:val="24"/>
                <w:szCs w:val="24"/>
              </w:rPr>
              <w:t>72</w:t>
            </w:r>
          </w:p>
        </w:tc>
      </w:tr>
      <w:tr w:rsidR="00AC7573" w:rsidRPr="001325CE" w:rsidTr="00AC7573">
        <w:trPr>
          <w:cnfStyle w:val="000000100000"/>
          <w:trHeight w:val="248"/>
        </w:trPr>
        <w:tc>
          <w:tcPr>
            <w:cnfStyle w:val="001000000000"/>
            <w:tcW w:w="1522" w:type="dxa"/>
            <w:noWrap/>
            <w:hideMark/>
          </w:tcPr>
          <w:p w:rsidR="00AC7573" w:rsidRPr="001325CE" w:rsidRDefault="00AC7573" w:rsidP="001325CE">
            <w:pPr>
              <w:rPr>
                <w:rFonts w:ascii="Times New Roman" w:eastAsia="Times New Roman" w:hAnsi="Times New Roman" w:cs="Times New Roman"/>
                <w:color w:val="000000"/>
                <w:sz w:val="24"/>
                <w:szCs w:val="24"/>
              </w:rPr>
            </w:pPr>
            <w:r w:rsidRPr="001325CE">
              <w:rPr>
                <w:rFonts w:ascii="Times New Roman" w:eastAsia="Times New Roman" w:hAnsi="Times New Roman" w:cs="Times New Roman"/>
                <w:color w:val="000000"/>
                <w:sz w:val="24"/>
                <w:szCs w:val="24"/>
              </w:rPr>
              <w:t>Thickness</w:t>
            </w:r>
          </w:p>
        </w:tc>
        <w:tc>
          <w:tcPr>
            <w:tcW w:w="840" w:type="dxa"/>
            <w:noWrap/>
            <w:hideMark/>
          </w:tcPr>
          <w:p w:rsidR="00AC7573" w:rsidRPr="001325CE" w:rsidRDefault="00AC7573" w:rsidP="001325CE">
            <w:pPr>
              <w:cnfStyle w:val="000000100000"/>
              <w:rPr>
                <w:rFonts w:ascii="Times New Roman" w:eastAsia="Times New Roman" w:hAnsi="Times New Roman" w:cs="Times New Roman"/>
                <w:color w:val="000000"/>
                <w:sz w:val="24"/>
                <w:szCs w:val="24"/>
              </w:rPr>
            </w:pPr>
          </w:p>
        </w:tc>
        <w:tc>
          <w:tcPr>
            <w:tcW w:w="1312" w:type="dxa"/>
            <w:noWrap/>
            <w:hideMark/>
          </w:tcPr>
          <w:p w:rsidR="00AC7573" w:rsidRPr="001325CE" w:rsidRDefault="00AC7573" w:rsidP="001325CE">
            <w:pPr>
              <w:jc w:val="right"/>
              <w:cnfStyle w:val="000000100000"/>
              <w:rPr>
                <w:rFonts w:ascii="Times New Roman" w:eastAsia="Times New Roman" w:hAnsi="Times New Roman" w:cs="Times New Roman"/>
                <w:color w:val="000000"/>
                <w:sz w:val="24"/>
                <w:szCs w:val="24"/>
              </w:rPr>
            </w:pPr>
            <w:r w:rsidRPr="001325CE">
              <w:rPr>
                <w:rFonts w:ascii="Times New Roman" w:eastAsia="Times New Roman" w:hAnsi="Times New Roman" w:cs="Times New Roman"/>
                <w:color w:val="000000"/>
                <w:sz w:val="24"/>
                <w:szCs w:val="24"/>
              </w:rPr>
              <w:t>0.249</w:t>
            </w:r>
          </w:p>
        </w:tc>
      </w:tr>
      <w:tr w:rsidR="00AC7573" w:rsidRPr="001325CE" w:rsidTr="00AC7573">
        <w:trPr>
          <w:trHeight w:val="248"/>
        </w:trPr>
        <w:tc>
          <w:tcPr>
            <w:cnfStyle w:val="001000000000"/>
            <w:tcW w:w="1522" w:type="dxa"/>
            <w:noWrap/>
            <w:hideMark/>
          </w:tcPr>
          <w:p w:rsidR="00AC7573" w:rsidRPr="001325CE" w:rsidRDefault="00AC7573" w:rsidP="001325CE">
            <w:pPr>
              <w:rPr>
                <w:rFonts w:ascii="Times New Roman" w:eastAsia="Times New Roman" w:hAnsi="Times New Roman" w:cs="Times New Roman"/>
                <w:color w:val="000000"/>
                <w:sz w:val="24"/>
                <w:szCs w:val="24"/>
              </w:rPr>
            </w:pPr>
            <w:r w:rsidRPr="001325CE">
              <w:rPr>
                <w:rFonts w:ascii="Times New Roman" w:eastAsia="Times New Roman" w:hAnsi="Times New Roman" w:cs="Times New Roman"/>
                <w:color w:val="000000"/>
                <w:sz w:val="24"/>
                <w:szCs w:val="24"/>
              </w:rPr>
              <w:t>Perimeter border</w:t>
            </w:r>
          </w:p>
        </w:tc>
        <w:tc>
          <w:tcPr>
            <w:tcW w:w="840" w:type="dxa"/>
            <w:noWrap/>
            <w:hideMark/>
          </w:tcPr>
          <w:p w:rsidR="00AC7573" w:rsidRPr="001325CE" w:rsidRDefault="00AC7573" w:rsidP="001325CE">
            <w:pPr>
              <w:cnfStyle w:val="000000000000"/>
              <w:rPr>
                <w:rFonts w:ascii="Times New Roman" w:eastAsia="Times New Roman" w:hAnsi="Times New Roman" w:cs="Times New Roman"/>
                <w:color w:val="000000"/>
                <w:sz w:val="24"/>
                <w:szCs w:val="24"/>
              </w:rPr>
            </w:pPr>
          </w:p>
        </w:tc>
        <w:tc>
          <w:tcPr>
            <w:tcW w:w="1312" w:type="dxa"/>
            <w:noWrap/>
            <w:hideMark/>
          </w:tcPr>
          <w:p w:rsidR="00AC7573" w:rsidRPr="001325CE" w:rsidRDefault="00AC7573" w:rsidP="001325CE">
            <w:pPr>
              <w:jc w:val="right"/>
              <w:cnfStyle w:val="000000000000"/>
              <w:rPr>
                <w:rFonts w:ascii="Times New Roman" w:eastAsia="Times New Roman" w:hAnsi="Times New Roman" w:cs="Times New Roman"/>
                <w:color w:val="000000"/>
                <w:sz w:val="24"/>
                <w:szCs w:val="24"/>
              </w:rPr>
            </w:pPr>
            <w:r w:rsidRPr="001325CE">
              <w:rPr>
                <w:rFonts w:ascii="Times New Roman" w:eastAsia="Times New Roman" w:hAnsi="Times New Roman" w:cs="Times New Roman"/>
                <w:color w:val="000000"/>
                <w:sz w:val="24"/>
                <w:szCs w:val="24"/>
              </w:rPr>
              <w:t>2.75</w:t>
            </w:r>
          </w:p>
        </w:tc>
      </w:tr>
      <w:tr w:rsidR="00AC7573" w:rsidRPr="001325CE" w:rsidTr="00AC7573">
        <w:trPr>
          <w:cnfStyle w:val="000000100000"/>
          <w:trHeight w:val="248"/>
        </w:trPr>
        <w:tc>
          <w:tcPr>
            <w:cnfStyle w:val="001000000000"/>
            <w:tcW w:w="1522" w:type="dxa"/>
            <w:noWrap/>
            <w:hideMark/>
          </w:tcPr>
          <w:p w:rsidR="00AC7573" w:rsidRPr="001325CE" w:rsidRDefault="00AC7573" w:rsidP="001325CE">
            <w:pPr>
              <w:rPr>
                <w:rFonts w:ascii="Times New Roman" w:eastAsia="Times New Roman" w:hAnsi="Times New Roman" w:cs="Times New Roman"/>
                <w:color w:val="000000"/>
                <w:sz w:val="24"/>
                <w:szCs w:val="24"/>
              </w:rPr>
            </w:pPr>
          </w:p>
        </w:tc>
        <w:tc>
          <w:tcPr>
            <w:tcW w:w="840" w:type="dxa"/>
            <w:noWrap/>
            <w:hideMark/>
          </w:tcPr>
          <w:p w:rsidR="00AC7573" w:rsidRPr="001325CE" w:rsidRDefault="00AC7573" w:rsidP="001325CE">
            <w:pPr>
              <w:cnfStyle w:val="000000100000"/>
              <w:rPr>
                <w:rFonts w:ascii="Times New Roman" w:eastAsia="Times New Roman" w:hAnsi="Times New Roman" w:cs="Times New Roman"/>
                <w:color w:val="000000"/>
                <w:sz w:val="24"/>
                <w:szCs w:val="24"/>
              </w:rPr>
            </w:pPr>
          </w:p>
        </w:tc>
        <w:tc>
          <w:tcPr>
            <w:tcW w:w="1312" w:type="dxa"/>
            <w:noWrap/>
            <w:hideMark/>
          </w:tcPr>
          <w:p w:rsidR="00AC7573" w:rsidRPr="001325CE" w:rsidRDefault="00AC7573" w:rsidP="001325CE">
            <w:pPr>
              <w:cnfStyle w:val="000000100000"/>
              <w:rPr>
                <w:rFonts w:ascii="Times New Roman" w:eastAsia="Times New Roman" w:hAnsi="Times New Roman" w:cs="Times New Roman"/>
                <w:color w:val="000000"/>
                <w:sz w:val="24"/>
                <w:szCs w:val="24"/>
              </w:rPr>
            </w:pPr>
          </w:p>
        </w:tc>
      </w:tr>
      <w:tr w:rsidR="00AC7573" w:rsidRPr="001325CE" w:rsidTr="00AC7573">
        <w:trPr>
          <w:trHeight w:val="248"/>
        </w:trPr>
        <w:tc>
          <w:tcPr>
            <w:cnfStyle w:val="001000000000"/>
            <w:tcW w:w="1522" w:type="dxa"/>
            <w:noWrap/>
            <w:hideMark/>
          </w:tcPr>
          <w:p w:rsidR="00AC7573" w:rsidRPr="001325CE" w:rsidRDefault="00AC7573" w:rsidP="001325CE">
            <w:pPr>
              <w:rPr>
                <w:rFonts w:ascii="Times New Roman" w:eastAsia="Times New Roman" w:hAnsi="Times New Roman" w:cs="Times New Roman"/>
                <w:color w:val="000000"/>
                <w:sz w:val="24"/>
                <w:szCs w:val="24"/>
              </w:rPr>
            </w:pPr>
            <w:r w:rsidRPr="001325CE">
              <w:rPr>
                <w:rFonts w:ascii="Times New Roman" w:eastAsia="Times New Roman" w:hAnsi="Times New Roman" w:cs="Times New Roman"/>
                <w:color w:val="000000"/>
                <w:sz w:val="24"/>
                <w:szCs w:val="24"/>
              </w:rPr>
              <w:t xml:space="preserve">Silicon Sheet </w:t>
            </w:r>
          </w:p>
        </w:tc>
        <w:tc>
          <w:tcPr>
            <w:tcW w:w="840" w:type="dxa"/>
            <w:noWrap/>
            <w:hideMark/>
          </w:tcPr>
          <w:p w:rsidR="00AC7573" w:rsidRPr="001325CE" w:rsidRDefault="00AC7573" w:rsidP="001325CE">
            <w:pPr>
              <w:cnfStyle w:val="000000000000"/>
              <w:rPr>
                <w:rFonts w:ascii="Times New Roman" w:eastAsia="Times New Roman" w:hAnsi="Times New Roman" w:cs="Times New Roman"/>
                <w:color w:val="000000"/>
                <w:sz w:val="24"/>
                <w:szCs w:val="24"/>
              </w:rPr>
            </w:pPr>
          </w:p>
        </w:tc>
        <w:tc>
          <w:tcPr>
            <w:tcW w:w="1312" w:type="dxa"/>
            <w:noWrap/>
            <w:hideMark/>
          </w:tcPr>
          <w:p w:rsidR="00AC7573" w:rsidRPr="001325CE" w:rsidRDefault="00AC7573" w:rsidP="001325CE">
            <w:pPr>
              <w:cnfStyle w:val="000000000000"/>
              <w:rPr>
                <w:rFonts w:ascii="Times New Roman" w:eastAsia="Times New Roman" w:hAnsi="Times New Roman" w:cs="Times New Roman"/>
                <w:color w:val="000000"/>
                <w:sz w:val="24"/>
                <w:szCs w:val="24"/>
              </w:rPr>
            </w:pPr>
          </w:p>
        </w:tc>
      </w:tr>
      <w:tr w:rsidR="00AC7573" w:rsidRPr="001325CE" w:rsidTr="00AC7573">
        <w:trPr>
          <w:cnfStyle w:val="000000100000"/>
          <w:trHeight w:val="248"/>
        </w:trPr>
        <w:tc>
          <w:tcPr>
            <w:cnfStyle w:val="001000000000"/>
            <w:tcW w:w="1522" w:type="dxa"/>
            <w:noWrap/>
            <w:hideMark/>
          </w:tcPr>
          <w:p w:rsidR="00AC7573" w:rsidRPr="001325CE" w:rsidRDefault="00AC7573" w:rsidP="001325CE">
            <w:pPr>
              <w:rPr>
                <w:rFonts w:ascii="Times New Roman" w:eastAsia="Times New Roman" w:hAnsi="Times New Roman" w:cs="Times New Roman"/>
                <w:color w:val="000000"/>
                <w:sz w:val="24"/>
                <w:szCs w:val="24"/>
              </w:rPr>
            </w:pPr>
            <w:r w:rsidRPr="001325CE">
              <w:rPr>
                <w:rFonts w:ascii="Times New Roman" w:eastAsia="Times New Roman" w:hAnsi="Times New Roman" w:cs="Times New Roman"/>
                <w:color w:val="000000"/>
                <w:sz w:val="24"/>
                <w:szCs w:val="24"/>
              </w:rPr>
              <w:t>Width</w:t>
            </w:r>
          </w:p>
        </w:tc>
        <w:tc>
          <w:tcPr>
            <w:tcW w:w="840" w:type="dxa"/>
            <w:noWrap/>
            <w:hideMark/>
          </w:tcPr>
          <w:p w:rsidR="00AC7573" w:rsidRPr="001325CE" w:rsidRDefault="00AC7573" w:rsidP="001325CE">
            <w:pPr>
              <w:cnfStyle w:val="000000100000"/>
              <w:rPr>
                <w:rFonts w:ascii="Times New Roman" w:eastAsia="Times New Roman" w:hAnsi="Times New Roman" w:cs="Times New Roman"/>
                <w:color w:val="000000"/>
                <w:sz w:val="24"/>
                <w:szCs w:val="24"/>
              </w:rPr>
            </w:pPr>
          </w:p>
        </w:tc>
        <w:tc>
          <w:tcPr>
            <w:tcW w:w="1312" w:type="dxa"/>
            <w:noWrap/>
            <w:hideMark/>
          </w:tcPr>
          <w:p w:rsidR="00AC7573" w:rsidRPr="001325CE" w:rsidRDefault="00AC7573" w:rsidP="001325CE">
            <w:pPr>
              <w:jc w:val="right"/>
              <w:cnfStyle w:val="000000100000"/>
              <w:rPr>
                <w:rFonts w:ascii="Times New Roman" w:eastAsia="Times New Roman" w:hAnsi="Times New Roman" w:cs="Times New Roman"/>
                <w:color w:val="000000"/>
                <w:sz w:val="24"/>
                <w:szCs w:val="24"/>
              </w:rPr>
            </w:pPr>
            <w:r w:rsidRPr="001325CE">
              <w:rPr>
                <w:rFonts w:ascii="Times New Roman" w:eastAsia="Times New Roman" w:hAnsi="Times New Roman" w:cs="Times New Roman"/>
                <w:color w:val="000000"/>
                <w:sz w:val="24"/>
                <w:szCs w:val="24"/>
              </w:rPr>
              <w:t>65.5</w:t>
            </w:r>
          </w:p>
        </w:tc>
      </w:tr>
      <w:tr w:rsidR="00AC7573" w:rsidRPr="001325CE" w:rsidTr="00AC7573">
        <w:trPr>
          <w:trHeight w:val="248"/>
        </w:trPr>
        <w:tc>
          <w:tcPr>
            <w:cnfStyle w:val="001000000000"/>
            <w:tcW w:w="1522" w:type="dxa"/>
            <w:noWrap/>
            <w:hideMark/>
          </w:tcPr>
          <w:p w:rsidR="00AC7573" w:rsidRPr="001325CE" w:rsidRDefault="00AC7573" w:rsidP="001325CE">
            <w:pPr>
              <w:rPr>
                <w:rFonts w:ascii="Times New Roman" w:eastAsia="Times New Roman" w:hAnsi="Times New Roman" w:cs="Times New Roman"/>
                <w:color w:val="000000"/>
                <w:sz w:val="24"/>
                <w:szCs w:val="24"/>
              </w:rPr>
            </w:pPr>
            <w:r w:rsidRPr="001325CE">
              <w:rPr>
                <w:rFonts w:ascii="Times New Roman" w:eastAsia="Times New Roman" w:hAnsi="Times New Roman" w:cs="Times New Roman"/>
                <w:color w:val="000000"/>
                <w:sz w:val="24"/>
                <w:szCs w:val="24"/>
              </w:rPr>
              <w:t>Length</w:t>
            </w:r>
          </w:p>
        </w:tc>
        <w:tc>
          <w:tcPr>
            <w:tcW w:w="840" w:type="dxa"/>
            <w:noWrap/>
            <w:hideMark/>
          </w:tcPr>
          <w:p w:rsidR="00AC7573" w:rsidRPr="001325CE" w:rsidRDefault="00AC7573" w:rsidP="001325CE">
            <w:pPr>
              <w:cnfStyle w:val="000000000000"/>
              <w:rPr>
                <w:rFonts w:ascii="Times New Roman" w:eastAsia="Times New Roman" w:hAnsi="Times New Roman" w:cs="Times New Roman"/>
                <w:color w:val="000000"/>
                <w:sz w:val="24"/>
                <w:szCs w:val="24"/>
              </w:rPr>
            </w:pPr>
          </w:p>
        </w:tc>
        <w:tc>
          <w:tcPr>
            <w:tcW w:w="1312" w:type="dxa"/>
            <w:noWrap/>
            <w:hideMark/>
          </w:tcPr>
          <w:p w:rsidR="00AC7573" w:rsidRPr="001325CE" w:rsidRDefault="00AC7573" w:rsidP="001325CE">
            <w:pPr>
              <w:jc w:val="right"/>
              <w:cnfStyle w:val="000000000000"/>
              <w:rPr>
                <w:rFonts w:ascii="Times New Roman" w:eastAsia="Times New Roman" w:hAnsi="Times New Roman" w:cs="Times New Roman"/>
                <w:color w:val="000000"/>
                <w:sz w:val="24"/>
                <w:szCs w:val="24"/>
              </w:rPr>
            </w:pPr>
            <w:r w:rsidRPr="001325CE">
              <w:rPr>
                <w:rFonts w:ascii="Times New Roman" w:eastAsia="Times New Roman" w:hAnsi="Times New Roman" w:cs="Times New Roman"/>
                <w:color w:val="000000"/>
                <w:sz w:val="24"/>
                <w:szCs w:val="24"/>
              </w:rPr>
              <w:t>75.4</w:t>
            </w:r>
          </w:p>
        </w:tc>
      </w:tr>
      <w:tr w:rsidR="00AC7573" w:rsidRPr="001325CE" w:rsidTr="00AC7573">
        <w:trPr>
          <w:cnfStyle w:val="000000100000"/>
          <w:trHeight w:val="248"/>
        </w:trPr>
        <w:tc>
          <w:tcPr>
            <w:cnfStyle w:val="001000000000"/>
            <w:tcW w:w="1522" w:type="dxa"/>
            <w:noWrap/>
            <w:hideMark/>
          </w:tcPr>
          <w:p w:rsidR="00AC7573" w:rsidRPr="001325CE" w:rsidRDefault="00AC7573" w:rsidP="001325CE">
            <w:pPr>
              <w:rPr>
                <w:rFonts w:ascii="Times New Roman" w:eastAsia="Times New Roman" w:hAnsi="Times New Roman" w:cs="Times New Roman"/>
                <w:color w:val="000000"/>
                <w:sz w:val="24"/>
                <w:szCs w:val="24"/>
              </w:rPr>
            </w:pPr>
            <w:r w:rsidRPr="001325CE">
              <w:rPr>
                <w:rFonts w:ascii="Times New Roman" w:eastAsia="Times New Roman" w:hAnsi="Times New Roman" w:cs="Times New Roman"/>
                <w:color w:val="000000"/>
                <w:sz w:val="24"/>
                <w:szCs w:val="24"/>
              </w:rPr>
              <w:t xml:space="preserve">Thickness </w:t>
            </w:r>
          </w:p>
        </w:tc>
        <w:tc>
          <w:tcPr>
            <w:tcW w:w="840" w:type="dxa"/>
            <w:noWrap/>
            <w:hideMark/>
          </w:tcPr>
          <w:p w:rsidR="00AC7573" w:rsidRPr="001325CE" w:rsidRDefault="00AC7573" w:rsidP="001325CE">
            <w:pPr>
              <w:cnfStyle w:val="000000100000"/>
              <w:rPr>
                <w:rFonts w:ascii="Times New Roman" w:eastAsia="Times New Roman" w:hAnsi="Times New Roman" w:cs="Times New Roman"/>
                <w:color w:val="000000"/>
                <w:sz w:val="24"/>
                <w:szCs w:val="24"/>
              </w:rPr>
            </w:pPr>
          </w:p>
        </w:tc>
        <w:tc>
          <w:tcPr>
            <w:tcW w:w="1312" w:type="dxa"/>
            <w:noWrap/>
            <w:hideMark/>
          </w:tcPr>
          <w:p w:rsidR="00AC7573" w:rsidRPr="001325CE" w:rsidRDefault="00AC7573" w:rsidP="001325CE">
            <w:pPr>
              <w:jc w:val="right"/>
              <w:cnfStyle w:val="000000100000"/>
              <w:rPr>
                <w:rFonts w:ascii="Times New Roman" w:eastAsia="Times New Roman" w:hAnsi="Times New Roman" w:cs="Times New Roman"/>
                <w:color w:val="000000"/>
                <w:sz w:val="24"/>
                <w:szCs w:val="24"/>
              </w:rPr>
            </w:pPr>
            <w:r w:rsidRPr="001325CE">
              <w:rPr>
                <w:rFonts w:ascii="Times New Roman" w:eastAsia="Times New Roman" w:hAnsi="Times New Roman" w:cs="Times New Roman"/>
                <w:color w:val="000000"/>
                <w:sz w:val="24"/>
                <w:szCs w:val="24"/>
              </w:rPr>
              <w:t>0.055</w:t>
            </w:r>
          </w:p>
        </w:tc>
      </w:tr>
    </w:tbl>
    <w:p w:rsidR="0065526A" w:rsidRDefault="0065526A" w:rsidP="001765BB">
      <w:pPr>
        <w:spacing w:line="480" w:lineRule="auto"/>
        <w:jc w:val="center"/>
        <w:rPr>
          <w:rFonts w:ascii="Times New Roman" w:hAnsi="Times New Roman" w:cs="Times New Roman"/>
          <w:b/>
          <w:sz w:val="24"/>
          <w:szCs w:val="24"/>
        </w:rPr>
      </w:pPr>
    </w:p>
    <w:p w:rsidR="0065526A" w:rsidRDefault="0065526A" w:rsidP="001765BB">
      <w:pPr>
        <w:spacing w:line="480" w:lineRule="auto"/>
        <w:jc w:val="center"/>
        <w:rPr>
          <w:rFonts w:ascii="Times New Roman" w:hAnsi="Times New Roman" w:cs="Times New Roman"/>
          <w:b/>
          <w:sz w:val="24"/>
          <w:szCs w:val="24"/>
        </w:rPr>
      </w:pPr>
    </w:p>
    <w:p w:rsidR="0065526A" w:rsidRDefault="0065526A" w:rsidP="001765BB">
      <w:pPr>
        <w:spacing w:line="480" w:lineRule="auto"/>
        <w:jc w:val="center"/>
        <w:rPr>
          <w:rFonts w:ascii="Times New Roman" w:hAnsi="Times New Roman" w:cs="Times New Roman"/>
          <w:b/>
          <w:sz w:val="24"/>
          <w:szCs w:val="24"/>
        </w:rPr>
      </w:pPr>
    </w:p>
    <w:p w:rsidR="00695A24" w:rsidRDefault="00695A24" w:rsidP="001325CE">
      <w:pPr>
        <w:spacing w:line="480" w:lineRule="auto"/>
      </w:pPr>
    </w:p>
    <w:p w:rsidR="00D617E4" w:rsidRDefault="00D617E4" w:rsidP="0065526A">
      <w:pPr>
        <w:spacing w:line="480" w:lineRule="auto"/>
        <w:jc w:val="both"/>
      </w:pPr>
    </w:p>
    <w:p w:rsidR="00D617E4" w:rsidRDefault="00D617E4" w:rsidP="0065526A">
      <w:pPr>
        <w:spacing w:line="480" w:lineRule="auto"/>
        <w:jc w:val="both"/>
      </w:pPr>
    </w:p>
    <w:p w:rsidR="00D617E4" w:rsidRDefault="00D617E4" w:rsidP="0065526A">
      <w:pPr>
        <w:spacing w:line="480" w:lineRule="auto"/>
        <w:jc w:val="both"/>
      </w:pPr>
    </w:p>
    <w:p w:rsidR="00D617E4" w:rsidRDefault="00D617E4" w:rsidP="0065526A">
      <w:pPr>
        <w:spacing w:line="480" w:lineRule="auto"/>
        <w:jc w:val="both"/>
      </w:pPr>
    </w:p>
    <w:p w:rsidR="00D617E4" w:rsidRDefault="00D617E4" w:rsidP="0065526A">
      <w:pPr>
        <w:spacing w:line="480" w:lineRule="auto"/>
        <w:jc w:val="both"/>
      </w:pPr>
    </w:p>
    <w:p w:rsidR="00D617E4" w:rsidRDefault="00D617E4" w:rsidP="0065526A">
      <w:pPr>
        <w:spacing w:line="480" w:lineRule="auto"/>
        <w:jc w:val="both"/>
      </w:pPr>
    </w:p>
    <w:p w:rsidR="00D617E4" w:rsidRDefault="00D617E4" w:rsidP="0065526A">
      <w:pPr>
        <w:spacing w:line="480" w:lineRule="auto"/>
        <w:jc w:val="both"/>
      </w:pPr>
    </w:p>
    <w:p w:rsidR="00CF1820" w:rsidRPr="00D617E4" w:rsidRDefault="006F02F8" w:rsidP="0065526A">
      <w:pPr>
        <w:spacing w:line="480" w:lineRule="auto"/>
        <w:jc w:val="both"/>
        <w:rPr>
          <w:rFonts w:ascii="Times New Roman" w:hAnsi="Times New Roman" w:cs="Times New Roman"/>
          <w:sz w:val="24"/>
          <w:szCs w:val="24"/>
        </w:rPr>
      </w:pPr>
      <w:r w:rsidRPr="00D617E4">
        <w:rPr>
          <w:rFonts w:ascii="Times New Roman" w:hAnsi="Times New Roman" w:cs="Times New Roman"/>
          <w:sz w:val="24"/>
          <w:szCs w:val="24"/>
        </w:rPr>
        <w:t xml:space="preserve"> </w:t>
      </w:r>
      <w:r w:rsidR="00E567D0" w:rsidRPr="00D617E4">
        <w:rPr>
          <w:rFonts w:ascii="Times New Roman" w:hAnsi="Times New Roman" w:cs="Times New Roman"/>
          <w:sz w:val="24"/>
          <w:szCs w:val="24"/>
        </w:rPr>
        <w:t xml:space="preserve">Data collected was also used to better visualize and compile visual representation for the lifting mechanism for testing and analysis purposes.  </w:t>
      </w:r>
    </w:p>
    <w:p w:rsidR="001765BB" w:rsidRPr="00D617E4" w:rsidRDefault="001765BB">
      <w:pPr>
        <w:rPr>
          <w:rFonts w:ascii="Times New Roman" w:hAnsi="Times New Roman" w:cs="Times New Roman"/>
          <w:sz w:val="24"/>
          <w:szCs w:val="24"/>
        </w:rPr>
      </w:pPr>
      <w:r w:rsidRPr="00D617E4">
        <w:rPr>
          <w:rFonts w:ascii="Times New Roman" w:hAnsi="Times New Roman" w:cs="Times New Roman"/>
          <w:sz w:val="24"/>
          <w:szCs w:val="24"/>
        </w:rPr>
        <w:br w:type="page"/>
      </w:r>
    </w:p>
    <w:p w:rsidR="00EB4DAB" w:rsidRPr="00D617E4" w:rsidRDefault="00EB4DAB" w:rsidP="001325CE">
      <w:pPr>
        <w:spacing w:line="480" w:lineRule="auto"/>
        <w:rPr>
          <w:rFonts w:ascii="Times New Roman" w:hAnsi="Times New Roman" w:cs="Times New Roman"/>
          <w:sz w:val="24"/>
          <w:szCs w:val="24"/>
        </w:rPr>
      </w:pPr>
    </w:p>
    <w:p w:rsidR="00434B4C" w:rsidRPr="00D617E4" w:rsidRDefault="00D617E4" w:rsidP="003049D1">
      <w:pPr>
        <w:pStyle w:val="Heading2"/>
        <w:rPr>
          <w:rFonts w:ascii="Times New Roman" w:hAnsi="Times New Roman" w:cs="Times New Roman"/>
          <w:sz w:val="24"/>
          <w:szCs w:val="24"/>
        </w:rPr>
      </w:pPr>
      <w:bookmarkStart w:id="23" w:name="_Toc311102802"/>
      <w:r w:rsidRPr="00D617E4">
        <w:rPr>
          <w:rFonts w:ascii="Times New Roman" w:hAnsi="Times New Roman" w:cs="Times New Roman"/>
          <w:sz w:val="24"/>
          <w:szCs w:val="24"/>
        </w:rPr>
        <w:t>MATERIAL ANALYSIS - CRITICAL COMPONENTS</w:t>
      </w:r>
      <w:bookmarkEnd w:id="23"/>
    </w:p>
    <w:p w:rsidR="00434B4C" w:rsidRPr="00D617E4" w:rsidRDefault="00434B4C" w:rsidP="00434B4C">
      <w:pPr>
        <w:spacing w:line="480" w:lineRule="auto"/>
        <w:jc w:val="both"/>
        <w:rPr>
          <w:rFonts w:ascii="Times New Roman" w:hAnsi="Times New Roman" w:cs="Times New Roman"/>
          <w:sz w:val="24"/>
          <w:szCs w:val="24"/>
        </w:rPr>
      </w:pPr>
      <w:r w:rsidRPr="00D617E4">
        <w:rPr>
          <w:rFonts w:ascii="Times New Roman" w:hAnsi="Times New Roman" w:cs="Times New Roman"/>
          <w:b/>
          <w:sz w:val="24"/>
          <w:szCs w:val="24"/>
        </w:rPr>
        <w:tab/>
      </w:r>
      <w:r w:rsidRPr="00D617E4">
        <w:rPr>
          <w:rFonts w:ascii="Times New Roman" w:hAnsi="Times New Roman" w:cs="Times New Roman"/>
          <w:sz w:val="24"/>
          <w:szCs w:val="24"/>
        </w:rPr>
        <w:t xml:space="preserve">Fortunately, not every piece in the RIDFT system, shown in figure </w:t>
      </w:r>
      <w:r w:rsidR="00D617E4" w:rsidRPr="00D617E4">
        <w:rPr>
          <w:rFonts w:ascii="Times New Roman" w:hAnsi="Times New Roman" w:cs="Times New Roman"/>
          <w:sz w:val="24"/>
          <w:szCs w:val="24"/>
        </w:rPr>
        <w:t>5</w:t>
      </w:r>
      <w:r w:rsidRPr="00D617E4">
        <w:rPr>
          <w:rFonts w:ascii="Times New Roman" w:hAnsi="Times New Roman" w:cs="Times New Roman"/>
          <w:sz w:val="24"/>
          <w:szCs w:val="24"/>
        </w:rPr>
        <w:t xml:space="preserve">, requires material analysis. This review is strictly reserved for the critical components, or components for which without proper analysis may cause the system to fail. With this in mind the only feasible critical components are the drive shafts and the ground links (link 2). This can be seen in figure </w:t>
      </w:r>
      <w:r w:rsidR="00D617E4" w:rsidRPr="00D617E4">
        <w:rPr>
          <w:rFonts w:ascii="Times New Roman" w:hAnsi="Times New Roman" w:cs="Times New Roman"/>
          <w:sz w:val="24"/>
          <w:szCs w:val="24"/>
        </w:rPr>
        <w:t>5</w:t>
      </w:r>
      <w:r w:rsidRPr="00D617E4">
        <w:rPr>
          <w:rFonts w:ascii="Times New Roman" w:hAnsi="Times New Roman" w:cs="Times New Roman"/>
          <w:sz w:val="24"/>
          <w:szCs w:val="24"/>
        </w:rPr>
        <w:t xml:space="preserve"> below. </w:t>
      </w:r>
    </w:p>
    <w:p w:rsidR="00434B4C" w:rsidRDefault="00434B4C" w:rsidP="00434B4C">
      <w:pPr>
        <w:keepNext/>
        <w:spacing w:line="480" w:lineRule="auto"/>
        <w:jc w:val="center"/>
      </w:pPr>
      <w:r>
        <w:rPr>
          <w:b/>
          <w:noProof/>
          <w:sz w:val="28"/>
          <w:szCs w:val="28"/>
        </w:rPr>
        <w:drawing>
          <wp:inline distT="0" distB="0" distL="0" distR="0">
            <wp:extent cx="4791075" cy="4124325"/>
            <wp:effectExtent l="19050" t="19050" r="66675" b="47625"/>
            <wp:docPr id="10" name="Picture 2" descr="Pictur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cture8"/>
                    <pic:cNvPicPr>
                      <a:picLocks noChangeAspect="1" noChangeArrowheads="1"/>
                    </pic:cNvPicPr>
                  </pic:nvPicPr>
                  <pic:blipFill>
                    <a:blip r:embed="rId15" cstate="print"/>
                    <a:srcRect/>
                    <a:stretch>
                      <a:fillRect/>
                    </a:stretch>
                  </pic:blipFill>
                  <pic:spPr bwMode="auto">
                    <a:xfrm>
                      <a:off x="0" y="0"/>
                      <a:ext cx="4791075" cy="412432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731413" w:rsidRDefault="00731413" w:rsidP="00731413">
      <w:pPr>
        <w:pStyle w:val="Caption"/>
        <w:jc w:val="center"/>
      </w:pPr>
      <w:bookmarkStart w:id="24" w:name="_Toc311102746"/>
      <w:r>
        <w:t xml:space="preserve">Figure </w:t>
      </w:r>
      <w:fldSimple w:instr=" SEQ Figure \* ARABIC ">
        <w:r w:rsidR="001C30CD">
          <w:rPr>
            <w:noProof/>
          </w:rPr>
          <w:t>5</w:t>
        </w:r>
      </w:fldSimple>
      <w:r>
        <w:t xml:space="preserve"> </w:t>
      </w:r>
      <w:proofErr w:type="gramStart"/>
      <w:r w:rsidRPr="00462C1E">
        <w:t>Displays</w:t>
      </w:r>
      <w:proofErr w:type="gramEnd"/>
      <w:r w:rsidRPr="00462C1E">
        <w:t xml:space="preserve"> the critical components, drive shafts and ground links (link 2), in need of material analysis on the Resin Infusion between Double Flexible Tooling (RIDFT) machine.</w:t>
      </w:r>
      <w:bookmarkEnd w:id="24"/>
    </w:p>
    <w:p w:rsidR="00731413" w:rsidRPr="00731413" w:rsidRDefault="00731413" w:rsidP="00731413"/>
    <w:p w:rsidR="00434B4C" w:rsidRPr="00D617E4" w:rsidRDefault="00434B4C" w:rsidP="00434B4C">
      <w:pPr>
        <w:spacing w:line="480" w:lineRule="auto"/>
        <w:jc w:val="both"/>
        <w:rPr>
          <w:rFonts w:ascii="Times New Roman" w:hAnsi="Times New Roman" w:cs="Times New Roman"/>
          <w:sz w:val="24"/>
          <w:szCs w:val="24"/>
        </w:rPr>
      </w:pPr>
      <w:r w:rsidRPr="00D617E4">
        <w:rPr>
          <w:rFonts w:ascii="Times New Roman" w:hAnsi="Times New Roman" w:cs="Times New Roman"/>
          <w:sz w:val="24"/>
          <w:szCs w:val="24"/>
        </w:rPr>
        <w:t xml:space="preserve">These components were chosen as they support most if not all the load of the system at some point during operation. Accordingly, each component, the ground link and drive shaft, are loaded in different manners. The ground link when in the fully extended back position supports the </w:t>
      </w:r>
      <w:r w:rsidRPr="00D617E4">
        <w:rPr>
          <w:rFonts w:ascii="Times New Roman" w:hAnsi="Times New Roman" w:cs="Times New Roman"/>
          <w:sz w:val="24"/>
          <w:szCs w:val="24"/>
        </w:rPr>
        <w:lastRenderedPageBreak/>
        <w:t xml:space="preserve">weight of the hydraulic cylinder as well as the frame, silicon sheet and link 1, and thus can be modeled as a cantilever beam supporting an end load at its highest stress point. On the other hand the drive shaft is loaded in torsion, and must be able to rotate two sets of all the aforementioned components. Figure </w:t>
      </w:r>
      <w:r w:rsidR="00D617E4" w:rsidRPr="00D617E4">
        <w:rPr>
          <w:rFonts w:ascii="Times New Roman" w:hAnsi="Times New Roman" w:cs="Times New Roman"/>
          <w:sz w:val="24"/>
          <w:szCs w:val="24"/>
        </w:rPr>
        <w:t>6</w:t>
      </w:r>
      <w:r w:rsidRPr="00D617E4">
        <w:rPr>
          <w:rFonts w:ascii="Times New Roman" w:hAnsi="Times New Roman" w:cs="Times New Roman"/>
          <w:sz w:val="24"/>
          <w:szCs w:val="24"/>
        </w:rPr>
        <w:t xml:space="preserve"> and </w:t>
      </w:r>
      <w:r w:rsidR="00D617E4" w:rsidRPr="00D617E4">
        <w:rPr>
          <w:rFonts w:ascii="Times New Roman" w:hAnsi="Times New Roman" w:cs="Times New Roman"/>
          <w:sz w:val="24"/>
          <w:szCs w:val="24"/>
        </w:rPr>
        <w:t>7</w:t>
      </w:r>
      <w:r w:rsidRPr="00D617E4">
        <w:rPr>
          <w:rFonts w:ascii="Times New Roman" w:hAnsi="Times New Roman" w:cs="Times New Roman"/>
          <w:sz w:val="24"/>
          <w:szCs w:val="24"/>
        </w:rPr>
        <w:t xml:space="preserve"> below provide a more detailed view of these critical components.</w:t>
      </w:r>
    </w:p>
    <w:p w:rsidR="00434B4C" w:rsidRDefault="00434B4C" w:rsidP="00434B4C">
      <w:pPr>
        <w:keepNext/>
        <w:spacing w:line="480" w:lineRule="auto"/>
        <w:jc w:val="center"/>
      </w:pPr>
      <w:r>
        <w:rPr>
          <w:b/>
          <w:noProof/>
          <w:sz w:val="28"/>
          <w:szCs w:val="28"/>
        </w:rPr>
        <w:drawing>
          <wp:inline distT="0" distB="0" distL="0" distR="0">
            <wp:extent cx="2990850" cy="3952875"/>
            <wp:effectExtent l="19050" t="19050" r="57150" b="47625"/>
            <wp:docPr id="3" name="Object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ject 9"/>
                    <pic:cNvPicPr>
                      <a:picLocks noChangeArrowheads="1"/>
                    </pic:cNvPicPr>
                  </pic:nvPicPr>
                  <pic:blipFill>
                    <a:blip r:embed="rId16" cstate="print"/>
                    <a:srcRect t="-95" b="-124"/>
                    <a:stretch>
                      <a:fillRect/>
                    </a:stretch>
                  </pic:blipFill>
                  <pic:spPr bwMode="auto">
                    <a:xfrm>
                      <a:off x="0" y="0"/>
                      <a:ext cx="2990850" cy="39528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434B4C" w:rsidRPr="00BC3005" w:rsidRDefault="00731413" w:rsidP="00731413">
      <w:pPr>
        <w:pStyle w:val="Caption"/>
        <w:jc w:val="center"/>
      </w:pPr>
      <w:bookmarkStart w:id="25" w:name="_Toc311102747"/>
      <w:r>
        <w:t xml:space="preserve">Figure </w:t>
      </w:r>
      <w:fldSimple w:instr=" SEQ Figure \* ARABIC ">
        <w:r w:rsidR="001C30CD">
          <w:rPr>
            <w:noProof/>
          </w:rPr>
          <w:t>6</w:t>
        </w:r>
      </w:fldSimple>
      <w:r>
        <w:t xml:space="preserve"> </w:t>
      </w:r>
      <w:r w:rsidRPr="00CD35D9">
        <w:t>Depicts a better image of the linkage system, outlining most importantly link 2, and some supporting components such as the hydraulic cylinder and link 1.</w:t>
      </w:r>
      <w:bookmarkEnd w:id="25"/>
    </w:p>
    <w:p w:rsidR="00434B4C" w:rsidRDefault="00434B4C" w:rsidP="00434B4C">
      <w:pPr>
        <w:keepNext/>
        <w:spacing w:line="480" w:lineRule="auto"/>
        <w:jc w:val="center"/>
      </w:pPr>
      <w:r>
        <w:rPr>
          <w:b/>
          <w:noProof/>
          <w:sz w:val="28"/>
          <w:szCs w:val="28"/>
        </w:rPr>
        <w:lastRenderedPageBreak/>
        <w:drawing>
          <wp:inline distT="0" distB="0" distL="0" distR="0">
            <wp:extent cx="5276850" cy="1752600"/>
            <wp:effectExtent l="19050" t="19050" r="57150" b="38100"/>
            <wp:docPr id="4" name="Object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ject 8"/>
                    <pic:cNvPicPr>
                      <a:picLocks noChangeArrowheads="1"/>
                    </pic:cNvPicPr>
                  </pic:nvPicPr>
                  <pic:blipFill>
                    <a:blip r:embed="rId17" cstate="print"/>
                    <a:srcRect t="-310" b="-620"/>
                    <a:stretch>
                      <a:fillRect/>
                    </a:stretch>
                  </pic:blipFill>
                  <pic:spPr bwMode="auto">
                    <a:xfrm>
                      <a:off x="0" y="0"/>
                      <a:ext cx="5276850" cy="17526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F80856" w:rsidRDefault="00F80856" w:rsidP="00F80856">
      <w:pPr>
        <w:pStyle w:val="Caption"/>
        <w:jc w:val="center"/>
      </w:pPr>
      <w:bookmarkStart w:id="26" w:name="_Toc311102748"/>
      <w:r>
        <w:t xml:space="preserve">Figure </w:t>
      </w:r>
      <w:fldSimple w:instr=" SEQ Figure \* ARABIC ">
        <w:r w:rsidR="001C30CD">
          <w:rPr>
            <w:noProof/>
          </w:rPr>
          <w:t>7</w:t>
        </w:r>
      </w:fldSimple>
      <w:r>
        <w:t xml:space="preserve"> </w:t>
      </w:r>
      <w:proofErr w:type="gramStart"/>
      <w:r w:rsidRPr="00C34258">
        <w:t>Shows</w:t>
      </w:r>
      <w:proofErr w:type="gramEnd"/>
      <w:r w:rsidRPr="00C34258">
        <w:t xml:space="preserve"> a detailed view of the other integral component in need of material analysis, the drive shaft, and the gear that is to be attached in order to allow the linkage to move.</w:t>
      </w:r>
      <w:bookmarkEnd w:id="26"/>
    </w:p>
    <w:p w:rsidR="00F80856" w:rsidRPr="00F80856" w:rsidRDefault="00F80856" w:rsidP="00F80856"/>
    <w:p w:rsidR="00434B4C" w:rsidRPr="00D617E4" w:rsidRDefault="00434B4C" w:rsidP="00434B4C">
      <w:pPr>
        <w:spacing w:line="480" w:lineRule="auto"/>
        <w:ind w:firstLine="720"/>
        <w:jc w:val="both"/>
        <w:rPr>
          <w:rFonts w:ascii="Times New Roman" w:hAnsi="Times New Roman" w:cs="Times New Roman"/>
          <w:sz w:val="24"/>
          <w:szCs w:val="24"/>
        </w:rPr>
      </w:pPr>
      <w:r w:rsidRPr="00D617E4">
        <w:rPr>
          <w:rFonts w:ascii="Times New Roman" w:hAnsi="Times New Roman" w:cs="Times New Roman"/>
          <w:sz w:val="24"/>
          <w:szCs w:val="24"/>
        </w:rPr>
        <w:t xml:space="preserve">In order to properly define the criteria that will be used in formulating the proper equations for the material analysis, an FCOFV must be stated. An FCOFV outlines the function, constraints, objectives, and free variables of the system, and is used to define the parameters of the material analysis. </w:t>
      </w:r>
    </w:p>
    <w:p w:rsidR="00434B4C" w:rsidRPr="00D617E4" w:rsidRDefault="00D617E4" w:rsidP="003049D1">
      <w:pPr>
        <w:pStyle w:val="Heading3"/>
        <w:rPr>
          <w:rFonts w:ascii="Times New Roman" w:hAnsi="Times New Roman" w:cs="Times New Roman"/>
          <w:sz w:val="24"/>
          <w:szCs w:val="24"/>
        </w:rPr>
      </w:pPr>
      <w:bookmarkStart w:id="27" w:name="_Toc311102803"/>
      <w:r w:rsidRPr="00D617E4">
        <w:rPr>
          <w:rFonts w:ascii="Times New Roman" w:hAnsi="Times New Roman" w:cs="Times New Roman"/>
          <w:sz w:val="24"/>
          <w:szCs w:val="24"/>
        </w:rPr>
        <w:t>FUNCTION</w:t>
      </w:r>
      <w:bookmarkEnd w:id="27"/>
    </w:p>
    <w:p w:rsidR="00434B4C" w:rsidRPr="00D617E4" w:rsidRDefault="00434B4C" w:rsidP="00434B4C">
      <w:pPr>
        <w:spacing w:line="480" w:lineRule="auto"/>
        <w:jc w:val="both"/>
        <w:rPr>
          <w:rFonts w:ascii="Times New Roman" w:hAnsi="Times New Roman" w:cs="Times New Roman"/>
          <w:sz w:val="24"/>
          <w:szCs w:val="24"/>
        </w:rPr>
      </w:pPr>
      <w:r w:rsidRPr="00D617E4">
        <w:rPr>
          <w:rFonts w:ascii="Times New Roman" w:hAnsi="Times New Roman" w:cs="Times New Roman"/>
          <w:sz w:val="24"/>
          <w:szCs w:val="24"/>
        </w:rPr>
        <w:tab/>
        <w:t xml:space="preserve">Essentially, the function of the ground link, as seen in figure </w:t>
      </w:r>
      <w:r w:rsidR="00D617E4" w:rsidRPr="00D617E4">
        <w:rPr>
          <w:rFonts w:ascii="Times New Roman" w:hAnsi="Times New Roman" w:cs="Times New Roman"/>
          <w:sz w:val="24"/>
          <w:szCs w:val="24"/>
        </w:rPr>
        <w:t>8</w:t>
      </w:r>
      <w:r w:rsidRPr="00D617E4">
        <w:rPr>
          <w:rFonts w:ascii="Times New Roman" w:hAnsi="Times New Roman" w:cs="Times New Roman"/>
          <w:sz w:val="24"/>
          <w:szCs w:val="24"/>
        </w:rPr>
        <w:t xml:space="preserve">, is to support the weight of the hydraulic cylinder, frame, silicon sheet and link 1, and create a smooth transition between the vertical displacement caused by the hydraulic cylinder and the horizontal rotational movement enacted by the motors. For the purposes of our system we can assume that the motor will turn at a very low rpm thus eliminating any additional kinetic force application onto the ground link. Therefore, the ground link in its fully extended position acts as a cantilever beam with an end load. This is clearly depicted in figure </w:t>
      </w:r>
      <w:r w:rsidR="00D617E4" w:rsidRPr="00D617E4">
        <w:rPr>
          <w:rFonts w:ascii="Times New Roman" w:hAnsi="Times New Roman" w:cs="Times New Roman"/>
          <w:sz w:val="24"/>
          <w:szCs w:val="24"/>
        </w:rPr>
        <w:t>8</w:t>
      </w:r>
      <w:r w:rsidRPr="00D617E4">
        <w:rPr>
          <w:rFonts w:ascii="Times New Roman" w:hAnsi="Times New Roman" w:cs="Times New Roman"/>
          <w:sz w:val="24"/>
          <w:szCs w:val="24"/>
        </w:rPr>
        <w:t>.</w:t>
      </w:r>
    </w:p>
    <w:p w:rsidR="00434B4C" w:rsidRDefault="00434B4C" w:rsidP="00434B4C">
      <w:pPr>
        <w:keepNext/>
        <w:spacing w:line="480" w:lineRule="auto"/>
        <w:jc w:val="center"/>
      </w:pPr>
      <w:r>
        <w:rPr>
          <w:noProof/>
        </w:rPr>
        <w:lastRenderedPageBreak/>
        <w:drawing>
          <wp:inline distT="0" distB="0" distL="0" distR="0">
            <wp:extent cx="6356174" cy="1733550"/>
            <wp:effectExtent l="6526" t="0" r="0" b="0"/>
            <wp:docPr id="2" name="Object 1"/>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480300" cy="1800225"/>
                      <a:chOff x="838200" y="2590800"/>
                      <a:chExt cx="7480300" cy="1800225"/>
                    </a:xfrm>
                  </a:grpSpPr>
                  <a:grpSp>
                    <a:nvGrpSpPr>
                      <a:cNvPr id="6146" name="Group 121"/>
                      <a:cNvGrpSpPr>
                        <a:grpSpLocks/>
                      </a:cNvGrpSpPr>
                    </a:nvGrpSpPr>
                    <a:grpSpPr bwMode="auto">
                      <a:xfrm>
                        <a:off x="838200" y="2590800"/>
                        <a:ext cx="7480300" cy="1800225"/>
                        <a:chOff x="838200" y="3048000"/>
                        <a:chExt cx="7480915" cy="1800999"/>
                      </a:xfrm>
                    </a:grpSpPr>
                    <a:sp>
                      <a:nvSpPr>
                        <a:cNvPr id="97" name="Freeform 96"/>
                        <a:cNvSpPr/>
                      </a:nvSpPr>
                      <a:spPr>
                        <a:xfrm>
                          <a:off x="1063644" y="4178786"/>
                          <a:ext cx="3900809" cy="95291"/>
                        </a:xfrm>
                        <a:custGeom>
                          <a:avLst/>
                          <a:gdLst>
                            <a:gd name="connsiteX0" fmla="*/ 0 w 3900196"/>
                            <a:gd name="connsiteY0" fmla="*/ 1555 h 94861"/>
                            <a:gd name="connsiteX1" fmla="*/ 2136710 w 3900196"/>
                            <a:gd name="connsiteY1" fmla="*/ 20217 h 94861"/>
                            <a:gd name="connsiteX2" fmla="*/ 3900196 w 3900196"/>
                            <a:gd name="connsiteY2" fmla="*/ 94861 h 94861"/>
                          </a:gdLst>
                          <a:ahLst/>
                          <a:cxnLst>
                            <a:cxn ang="0">
                              <a:pos x="connsiteX0" y="connsiteY0"/>
                            </a:cxn>
                            <a:cxn ang="0">
                              <a:pos x="connsiteX1" y="connsiteY1"/>
                            </a:cxn>
                            <a:cxn ang="0">
                              <a:pos x="connsiteX2" y="connsiteY2"/>
                            </a:cxn>
                          </a:cxnLst>
                          <a:rect l="l" t="t" r="r" b="b"/>
                          <a:pathLst>
                            <a:path w="3900196" h="94861">
                              <a:moveTo>
                                <a:pt x="0" y="1555"/>
                              </a:moveTo>
                              <a:lnTo>
                                <a:pt x="2136710" y="20217"/>
                              </a:lnTo>
                              <a:cubicBezTo>
                                <a:pt x="2786743" y="35768"/>
                                <a:pt x="3581400" y="0"/>
                                <a:pt x="3900196" y="94861"/>
                              </a:cubicBezTo>
                            </a:path>
                          </a:pathLst>
                        </a:custGeom>
                        <a:ln>
                          <a:solidFill>
                            <a:srgbClr val="FF0000"/>
                          </a:solidFill>
                        </a:ln>
                      </a:spPr>
                      <a:txSp>
                        <a:txBody>
                          <a:bodyPr anchor="ctr"/>
                          <a:lstStyle>
                            <a:defPPr>
                              <a:defRPr lang="en-US"/>
                            </a:defPPr>
                            <a:lvl1pPr algn="l" rtl="0" fontAlgn="base">
                              <a:spcBef>
                                <a:spcPct val="0"/>
                              </a:spcBef>
                              <a:spcAft>
                                <a:spcPct val="0"/>
                              </a:spcAft>
                              <a:defRPr kern="1200">
                                <a:solidFill>
                                  <a:schemeClr val="tx1"/>
                                </a:solidFill>
                                <a:latin typeface="+mn-lt"/>
                                <a:ea typeface="+mn-ea"/>
                                <a:cs typeface="+mn-cs"/>
                              </a:defRPr>
                            </a:lvl1pPr>
                            <a:lvl2pPr marL="457200" algn="l" rtl="0" fontAlgn="base">
                              <a:spcBef>
                                <a:spcPct val="0"/>
                              </a:spcBef>
                              <a:spcAft>
                                <a:spcPct val="0"/>
                              </a:spcAft>
                              <a:defRPr kern="1200">
                                <a:solidFill>
                                  <a:schemeClr val="tx1"/>
                                </a:solidFill>
                                <a:latin typeface="+mn-lt"/>
                                <a:ea typeface="+mn-ea"/>
                                <a:cs typeface="+mn-cs"/>
                              </a:defRPr>
                            </a:lvl2pPr>
                            <a:lvl3pPr marL="914400" algn="l" rtl="0" fontAlgn="base">
                              <a:spcBef>
                                <a:spcPct val="0"/>
                              </a:spcBef>
                              <a:spcAft>
                                <a:spcPct val="0"/>
                              </a:spcAft>
                              <a:defRPr kern="1200">
                                <a:solidFill>
                                  <a:schemeClr val="tx1"/>
                                </a:solidFill>
                                <a:latin typeface="+mn-lt"/>
                                <a:ea typeface="+mn-ea"/>
                                <a:cs typeface="+mn-cs"/>
                              </a:defRPr>
                            </a:lvl3pPr>
                            <a:lvl4pPr marL="1371600" algn="l" rtl="0" fontAlgn="base">
                              <a:spcBef>
                                <a:spcPct val="0"/>
                              </a:spcBef>
                              <a:spcAft>
                                <a:spcPct val="0"/>
                              </a:spcAft>
                              <a:defRPr kern="1200">
                                <a:solidFill>
                                  <a:schemeClr val="tx1"/>
                                </a:solidFill>
                                <a:latin typeface="+mn-lt"/>
                                <a:ea typeface="+mn-ea"/>
                                <a:cs typeface="+mn-cs"/>
                              </a:defRPr>
                            </a:lvl4pPr>
                            <a:lvl5pPr marL="1828800" algn="l" rtl="0" fontAlgn="base">
                              <a:spcBef>
                                <a:spcPct val="0"/>
                              </a:spcBef>
                              <a:spcAft>
                                <a:spcPct val="0"/>
                              </a:spcAft>
                              <a:defRPr kern="1200">
                                <a:solidFill>
                                  <a:schemeClr val="tx1"/>
                                </a:solidFill>
                                <a:latin typeface="+mn-lt"/>
                                <a:ea typeface="+mn-ea"/>
                                <a:cs typeface="+mn-cs"/>
                              </a:defRPr>
                            </a:lvl5pPr>
                            <a:lvl6pPr marL="2286000" algn="l" defTabSz="914400" rtl="0" eaLnBrk="1" latinLnBrk="0" hangingPunct="1">
                              <a:defRPr kern="1200">
                                <a:solidFill>
                                  <a:schemeClr val="tx1"/>
                                </a:solidFill>
                                <a:latin typeface="+mn-lt"/>
                                <a:ea typeface="+mn-ea"/>
                                <a:cs typeface="+mn-cs"/>
                              </a:defRPr>
                            </a:lvl6pPr>
                            <a:lvl7pPr marL="2743200" algn="l" defTabSz="914400" rtl="0" eaLnBrk="1" latinLnBrk="0" hangingPunct="1">
                              <a:defRPr kern="1200">
                                <a:solidFill>
                                  <a:schemeClr val="tx1"/>
                                </a:solidFill>
                                <a:latin typeface="+mn-lt"/>
                                <a:ea typeface="+mn-ea"/>
                                <a:cs typeface="+mn-cs"/>
                              </a:defRPr>
                            </a:lvl7pPr>
                            <a:lvl8pPr marL="3200400" algn="l" defTabSz="914400" rtl="0" eaLnBrk="1" latinLnBrk="0" hangingPunct="1">
                              <a:defRPr kern="1200">
                                <a:solidFill>
                                  <a:schemeClr val="tx1"/>
                                </a:solidFill>
                                <a:latin typeface="+mn-lt"/>
                                <a:ea typeface="+mn-ea"/>
                                <a:cs typeface="+mn-cs"/>
                              </a:defRPr>
                            </a:lvl8pPr>
                            <a:lvl9pPr marL="3657600" algn="l" defTabSz="914400" rtl="0" eaLnBrk="1" latinLnBrk="0" hangingPunct="1">
                              <a:defRPr kern="1200">
                                <a:solidFill>
                                  <a:schemeClr val="tx1"/>
                                </a:solidFill>
                                <a:latin typeface="+mn-lt"/>
                                <a:ea typeface="+mn-ea"/>
                                <a:cs typeface="+mn-cs"/>
                              </a:defRPr>
                            </a:lvl9pPr>
                          </a:lstStyle>
                          <a:p>
                            <a:pPr algn="ctr">
                              <a:defRPr/>
                            </a:pPr>
                            <a:endParaRPr lang="en-US"/>
                          </a:p>
                        </a:txBody>
                        <a:useSpRect/>
                      </a:txSp>
                      <a:style>
                        <a:lnRef idx="1">
                          <a:schemeClr val="accent1"/>
                        </a:lnRef>
                        <a:fillRef idx="0">
                          <a:schemeClr val="accent1"/>
                        </a:fillRef>
                        <a:effectRef idx="0">
                          <a:schemeClr val="accent1"/>
                        </a:effectRef>
                        <a:fontRef idx="minor">
                          <a:schemeClr val="tx1"/>
                        </a:fontRef>
                      </a:style>
                    </a:sp>
                    <a:sp>
                      <a:nvSpPr>
                        <a:cNvPr id="49" name="Rectangle 48"/>
                        <a:cNvSpPr/>
                      </a:nvSpPr>
                      <a:spPr>
                        <a:xfrm>
                          <a:off x="838200" y="3962793"/>
                          <a:ext cx="4115138" cy="228698"/>
                        </a:xfrm>
                        <a:prstGeom prst="rect">
                          <a:avLst/>
                        </a:prstGeom>
                        <a:solidFill>
                          <a:schemeClr val="accent3">
                            <a:lumMod val="60000"/>
                            <a:lumOff val="40000"/>
                          </a:schemeClr>
                        </a:solidFill>
                        <a:ln w="12700">
                          <a:solidFill>
                            <a:schemeClr val="tx1"/>
                          </a:solidFill>
                        </a:ln>
                      </a:spPr>
                      <a:txSp>
                        <a:txBody>
                          <a:bodyPr anchor="ctr"/>
                          <a:lstStyle>
                            <a:defPPr>
                              <a:defRPr lang="en-US"/>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lgn="ctr">
                              <a:defRPr/>
                            </a:pP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50" name="Rectangle 49"/>
                        <a:cNvSpPr/>
                      </a:nvSpPr>
                      <a:spPr>
                        <a:xfrm>
                          <a:off x="838200" y="3734095"/>
                          <a:ext cx="228619" cy="228698"/>
                        </a:xfrm>
                        <a:prstGeom prst="rect">
                          <a:avLst/>
                        </a:prstGeom>
                        <a:solidFill>
                          <a:schemeClr val="accent1">
                            <a:lumMod val="60000"/>
                            <a:lumOff val="40000"/>
                          </a:schemeClr>
                        </a:solidFill>
                        <a:ln w="12700">
                          <a:solidFill>
                            <a:schemeClr val="tx1"/>
                          </a:solidFill>
                        </a:ln>
                      </a:spPr>
                      <a:txSp>
                        <a:txBody>
                          <a:bodyPr anchor="ctr"/>
                          <a:lstStyle>
                            <a:defPPr>
                              <a:defRPr lang="en-US"/>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lgn="ctr">
                              <a:defRPr/>
                            </a:pPr>
                            <a:endParaRPr lang="en-US"/>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57" name="Straight Connector 56"/>
                        <a:cNvCxnSpPr/>
                      </a:nvCxnSpPr>
                      <a:spPr>
                        <a:xfrm>
                          <a:off x="1066819" y="4496422"/>
                          <a:ext cx="0" cy="152466"/>
                        </a:xfrm>
                        <a:prstGeom prst="line">
                          <a:avLst/>
                        </a:prstGeom>
                      </a:spPr>
                      <a:style>
                        <a:lnRef idx="1">
                          <a:schemeClr val="accent1"/>
                        </a:lnRef>
                        <a:fillRef idx="0">
                          <a:schemeClr val="accent1"/>
                        </a:fillRef>
                        <a:effectRef idx="0">
                          <a:schemeClr val="accent1"/>
                        </a:effectRef>
                        <a:fontRef idx="minor">
                          <a:schemeClr val="tx1"/>
                        </a:fontRef>
                      </a:style>
                    </a:cxnSp>
                    <a:sp>
                      <a:nvSpPr>
                        <a:cNvPr id="53" name="Rectangle 52"/>
                        <a:cNvSpPr/>
                      </a:nvSpPr>
                      <a:spPr>
                        <a:xfrm>
                          <a:off x="838200" y="4191491"/>
                          <a:ext cx="228619" cy="228698"/>
                        </a:xfrm>
                        <a:prstGeom prst="rect">
                          <a:avLst/>
                        </a:prstGeom>
                        <a:solidFill>
                          <a:schemeClr val="accent1">
                            <a:lumMod val="60000"/>
                            <a:lumOff val="40000"/>
                          </a:schemeClr>
                        </a:solidFill>
                        <a:ln w="12700">
                          <a:solidFill>
                            <a:schemeClr val="tx1"/>
                          </a:solidFill>
                        </a:ln>
                      </a:spPr>
                      <a:txSp>
                        <a:txBody>
                          <a:bodyPr anchor="ctr"/>
                          <a:lstStyle>
                            <a:defPPr>
                              <a:defRPr lang="en-US"/>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lgn="ctr">
                              <a:defRPr/>
                            </a:pPr>
                            <a:endParaRPr lang="en-US"/>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61" name="Straight Connector 60"/>
                        <a:cNvCxnSpPr/>
                      </a:nvCxnSpPr>
                      <a:spPr>
                        <a:xfrm>
                          <a:off x="4953338" y="4496422"/>
                          <a:ext cx="0" cy="152466"/>
                        </a:xfrm>
                        <a:prstGeom prst="line">
                          <a:avLst/>
                        </a:prstGeom>
                      </a:spPr>
                      <a:style>
                        <a:lnRef idx="1">
                          <a:schemeClr val="accent1"/>
                        </a:lnRef>
                        <a:fillRef idx="0">
                          <a:schemeClr val="accent1"/>
                        </a:fillRef>
                        <a:effectRef idx="0">
                          <a:schemeClr val="accent1"/>
                        </a:effectRef>
                        <a:fontRef idx="minor">
                          <a:schemeClr val="tx1"/>
                        </a:fontRef>
                      </a:style>
                    </a:cxnSp>
                    <a:cxnSp>
                      <a:nvCxnSpPr>
                        <a:cNvPr id="68" name="Straight Arrow Connector 67"/>
                        <a:cNvCxnSpPr/>
                      </a:nvCxnSpPr>
                      <a:spPr>
                        <a:xfrm>
                          <a:off x="1066819" y="4572655"/>
                          <a:ext cx="3886520" cy="0"/>
                        </a:xfrm>
                        <a:prstGeom prst="straightConnector1">
                          <a:avLst/>
                        </a:prstGeom>
                        <a:ln>
                          <a:headEnd type="stealth"/>
                          <a:tailEnd type="stealth"/>
                        </a:ln>
                      </a:spPr>
                      <a:style>
                        <a:lnRef idx="1">
                          <a:schemeClr val="accent1"/>
                        </a:lnRef>
                        <a:fillRef idx="0">
                          <a:schemeClr val="accent1"/>
                        </a:fillRef>
                        <a:effectRef idx="0">
                          <a:schemeClr val="accent1"/>
                        </a:effectRef>
                        <a:fontRef idx="minor">
                          <a:schemeClr val="tx1"/>
                        </a:fontRef>
                      </a:style>
                    </a:cxnSp>
                    <a:sp>
                      <a:nvSpPr>
                        <a:cNvPr id="6155" name="TextBox 74"/>
                        <a:cNvSpPr txBox="1">
                          <a:spLocks noChangeArrowheads="1"/>
                        </a:cNvSpPr>
                      </a:nvSpPr>
                      <a:spPr bwMode="auto">
                        <a:xfrm>
                          <a:off x="2514600" y="4419600"/>
                          <a:ext cx="786497" cy="276999"/>
                        </a:xfrm>
                        <a:prstGeom prst="rect">
                          <a:avLst/>
                        </a:prstGeom>
                        <a:solidFill>
                          <a:schemeClr val="bg1"/>
                        </a:solidFill>
                        <a:ln w="9525">
                          <a:noFill/>
                          <a:miter lim="800000"/>
                          <a:headEnd/>
                          <a:tailEnd/>
                        </a:ln>
                      </a:spPr>
                      <a:txSp>
                        <a:txBody>
                          <a:bodyPr wrap="none">
                            <a:spAutoFit/>
                          </a:bodyPr>
                          <a:lstStyle>
                            <a:defPPr>
                              <a:defRPr lang="en-US"/>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r>
                              <a:rPr lang="en-US" sz="1200">
                                <a:latin typeface="Times New Roman" pitchFamily="18" charset="0"/>
                                <a:cs typeface="Times New Roman" pitchFamily="18" charset="0"/>
                              </a:rPr>
                              <a:t>L ≈ 1.2 m</a:t>
                            </a:r>
                          </a:p>
                        </a:txBody>
                        <a:useSpRect/>
                      </a:txSp>
                    </a:sp>
                    <a:sp>
                      <a:nvSpPr>
                        <a:cNvPr id="79" name="Down Arrow 78"/>
                        <a:cNvSpPr/>
                      </a:nvSpPr>
                      <a:spPr bwMode="auto">
                        <a:xfrm>
                          <a:off x="4800926" y="3352931"/>
                          <a:ext cx="152413" cy="533629"/>
                        </a:xfrm>
                        <a:prstGeom prst="downArrow">
                          <a:avLst/>
                        </a:prstGeom>
                        <a:solidFill>
                          <a:schemeClr val="tx1"/>
                        </a:solidFill>
                        <a:ln w="15875">
                          <a:solidFill>
                            <a:schemeClr val="tx1"/>
                          </a:solidFill>
                        </a:ln>
                      </a:spPr>
                      <a:txSp>
                        <a:txBody>
                          <a:bodyPr anchor="ctr"/>
                          <a:lstStyle>
                            <a:defPPr>
                              <a:defRPr lang="en-US"/>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lgn="ctr" fontAlgn="auto">
                              <a:spcBef>
                                <a:spcPts val="0"/>
                              </a:spcBef>
                              <a:spcAft>
                                <a:spcPts val="0"/>
                              </a:spcAft>
                              <a:defRPr/>
                            </a:pP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6157" name="TextBox 19"/>
                        <a:cNvSpPr txBox="1">
                          <a:spLocks noChangeArrowheads="1"/>
                        </a:cNvSpPr>
                      </a:nvSpPr>
                      <a:spPr bwMode="auto">
                        <a:xfrm>
                          <a:off x="4343400" y="3048000"/>
                          <a:ext cx="1005403" cy="276999"/>
                        </a:xfrm>
                        <a:prstGeom prst="rect">
                          <a:avLst/>
                        </a:prstGeom>
                        <a:noFill/>
                        <a:ln w="9525">
                          <a:noFill/>
                          <a:miter lim="800000"/>
                          <a:headEnd/>
                          <a:tailEnd/>
                        </a:ln>
                      </a:spPr>
                      <a:txSp>
                        <a:txBody>
                          <a:bodyPr wrap="none">
                            <a:spAutoFit/>
                          </a:bodyPr>
                          <a:lstStyle>
                            <a:defPPr>
                              <a:defRPr lang="en-US"/>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r>
                              <a:rPr lang="en-US" sz="1200">
                                <a:latin typeface="Times New Roman" pitchFamily="18" charset="0"/>
                                <a:cs typeface="Times New Roman" pitchFamily="18" charset="0"/>
                              </a:rPr>
                              <a:t>F = 317.71 N</a:t>
                            </a:r>
                          </a:p>
                        </a:txBody>
                        <a:useSpRect/>
                      </a:txSp>
                    </a:sp>
                    <a:cxnSp>
                      <a:nvCxnSpPr>
                        <a:cNvPr id="81" name="Straight Connector 80"/>
                        <a:cNvCxnSpPr/>
                      </a:nvCxnSpPr>
                      <a:spPr bwMode="auto">
                        <a:xfrm flipV="1">
                          <a:off x="4953338" y="4191491"/>
                          <a:ext cx="152413" cy="0"/>
                        </a:xfrm>
                        <a:prstGeom prst="line">
                          <a:avLst/>
                        </a:prstGeom>
                        <a:ln>
                          <a:solidFill>
                            <a:srgbClr val="FF0000"/>
                          </a:solidFill>
                        </a:ln>
                      </a:spPr>
                      <a:style>
                        <a:lnRef idx="1">
                          <a:schemeClr val="accent1"/>
                        </a:lnRef>
                        <a:fillRef idx="0">
                          <a:schemeClr val="accent1"/>
                        </a:fillRef>
                        <a:effectRef idx="0">
                          <a:schemeClr val="accent1"/>
                        </a:effectRef>
                        <a:fontRef idx="minor">
                          <a:schemeClr val="tx1"/>
                        </a:fontRef>
                      </a:style>
                    </a:cxnSp>
                    <a:cxnSp>
                      <a:nvCxnSpPr>
                        <a:cNvPr id="82" name="Straight Connector 81"/>
                        <a:cNvCxnSpPr/>
                      </a:nvCxnSpPr>
                      <a:spPr bwMode="auto">
                        <a:xfrm>
                          <a:off x="4953338" y="4267724"/>
                          <a:ext cx="152413" cy="0"/>
                        </a:xfrm>
                        <a:prstGeom prst="line">
                          <a:avLst/>
                        </a:prstGeom>
                        <a:ln>
                          <a:solidFill>
                            <a:srgbClr val="FF0000"/>
                          </a:solidFill>
                        </a:ln>
                      </a:spPr>
                      <a:style>
                        <a:lnRef idx="1">
                          <a:schemeClr val="accent1"/>
                        </a:lnRef>
                        <a:fillRef idx="0">
                          <a:schemeClr val="accent1"/>
                        </a:fillRef>
                        <a:effectRef idx="0">
                          <a:schemeClr val="accent1"/>
                        </a:effectRef>
                        <a:fontRef idx="minor">
                          <a:schemeClr val="tx1"/>
                        </a:fontRef>
                      </a:style>
                    </a:cxnSp>
                    <a:sp>
                      <a:nvSpPr>
                        <a:cNvPr id="6160" name="TextBox 66"/>
                        <a:cNvSpPr txBox="1">
                          <a:spLocks noChangeArrowheads="1"/>
                        </a:cNvSpPr>
                      </a:nvSpPr>
                      <a:spPr bwMode="auto">
                        <a:xfrm>
                          <a:off x="5105400" y="4114800"/>
                          <a:ext cx="990600" cy="276999"/>
                        </a:xfrm>
                        <a:prstGeom prst="rect">
                          <a:avLst/>
                        </a:prstGeom>
                        <a:noFill/>
                        <a:ln w="9525">
                          <a:noFill/>
                          <a:miter lim="800000"/>
                          <a:headEnd/>
                          <a:tailEnd/>
                        </a:ln>
                      </a:spPr>
                      <a:txSp>
                        <a:txBody>
                          <a:bodyPr>
                            <a:spAutoFit/>
                          </a:bodyPr>
                          <a:lstStyle>
                            <a:defPPr>
                              <a:defRPr lang="en-US"/>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r>
                              <a:rPr lang="el-GR" sz="1200">
                                <a:latin typeface="Times New Roman" pitchFamily="18" charset="0"/>
                                <a:cs typeface="Times New Roman" pitchFamily="18" charset="0"/>
                              </a:rPr>
                              <a:t>δ</a:t>
                            </a:r>
                            <a:r>
                              <a:rPr lang="en-US" sz="1200">
                                <a:latin typeface="Times New Roman" pitchFamily="18" charset="0"/>
                                <a:cs typeface="Times New Roman" pitchFamily="18" charset="0"/>
                              </a:rPr>
                              <a:t> = 0.001 m</a:t>
                            </a:r>
                          </a:p>
                        </a:txBody>
                        <a:useSpRect/>
                      </a:txSp>
                    </a:sp>
                    <a:cxnSp>
                      <a:nvCxnSpPr>
                        <a:cNvPr id="90" name="Straight Arrow Connector 89"/>
                        <a:cNvCxnSpPr/>
                      </a:nvCxnSpPr>
                      <a:spPr>
                        <a:xfrm flipV="1">
                          <a:off x="5029545" y="4039026"/>
                          <a:ext cx="0" cy="152466"/>
                        </a:xfrm>
                        <a:prstGeom prst="straightConnector1">
                          <a:avLst/>
                        </a:prstGeom>
                        <a:ln>
                          <a:solidFill>
                            <a:srgbClr val="FF0000"/>
                          </a:solidFill>
                          <a:headEnd type="stealth"/>
                          <a:tailEnd type="none"/>
                        </a:ln>
                      </a:spPr>
                      <a:style>
                        <a:lnRef idx="1">
                          <a:schemeClr val="accent1"/>
                        </a:lnRef>
                        <a:fillRef idx="0">
                          <a:schemeClr val="accent1"/>
                        </a:fillRef>
                        <a:effectRef idx="0">
                          <a:schemeClr val="accent1"/>
                        </a:effectRef>
                        <a:fontRef idx="minor">
                          <a:schemeClr val="tx1"/>
                        </a:fontRef>
                      </a:style>
                    </a:cxnSp>
                    <a:cxnSp>
                      <a:nvCxnSpPr>
                        <a:cNvPr id="91" name="Straight Arrow Connector 90"/>
                        <a:cNvCxnSpPr/>
                      </a:nvCxnSpPr>
                      <a:spPr>
                        <a:xfrm flipV="1">
                          <a:off x="5029545" y="4267724"/>
                          <a:ext cx="0" cy="152466"/>
                        </a:xfrm>
                        <a:prstGeom prst="straightConnector1">
                          <a:avLst/>
                        </a:prstGeom>
                        <a:ln>
                          <a:solidFill>
                            <a:srgbClr val="FF0000"/>
                          </a:solidFill>
                          <a:headEnd type="none"/>
                          <a:tailEnd type="stealth"/>
                        </a:ln>
                      </a:spPr>
                      <a:style>
                        <a:lnRef idx="1">
                          <a:schemeClr val="accent1"/>
                        </a:lnRef>
                        <a:fillRef idx="0">
                          <a:schemeClr val="accent1"/>
                        </a:fillRef>
                        <a:effectRef idx="0">
                          <a:schemeClr val="accent1"/>
                        </a:effectRef>
                        <a:fontRef idx="minor">
                          <a:schemeClr val="tx1"/>
                        </a:fontRef>
                      </a:style>
                    </a:cxnSp>
                    <a:sp>
                      <a:nvSpPr>
                        <a:cNvPr id="98" name="Rectangle 97"/>
                        <a:cNvSpPr/>
                      </a:nvSpPr>
                      <a:spPr>
                        <a:xfrm>
                          <a:off x="6706082" y="3734095"/>
                          <a:ext cx="609650" cy="609862"/>
                        </a:xfrm>
                        <a:prstGeom prst="rect">
                          <a:avLst/>
                        </a:prstGeom>
                        <a:solidFill>
                          <a:schemeClr val="accent3">
                            <a:lumMod val="60000"/>
                            <a:lumOff val="40000"/>
                          </a:schemeClr>
                        </a:solidFill>
                        <a:ln w="12700">
                          <a:solidFill>
                            <a:schemeClr val="tx1"/>
                          </a:solidFill>
                        </a:ln>
                      </a:spPr>
                      <a:txSp>
                        <a:txBody>
                          <a:bodyPr anchor="ctr"/>
                          <a:lstStyle>
                            <a:defPPr>
                              <a:defRPr lang="en-US"/>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lgn="ctr">
                              <a:defRPr/>
                            </a:pP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99" name="Rectangle 98"/>
                        <a:cNvSpPr/>
                      </a:nvSpPr>
                      <a:spPr>
                        <a:xfrm>
                          <a:off x="6782289" y="3810328"/>
                          <a:ext cx="457238" cy="457397"/>
                        </a:xfrm>
                        <a:prstGeom prst="rect">
                          <a:avLst/>
                        </a:prstGeom>
                        <a:solidFill>
                          <a:schemeClr val="bg1"/>
                        </a:solidFill>
                        <a:ln w="12700">
                          <a:solidFill>
                            <a:schemeClr val="tx1"/>
                          </a:solidFill>
                        </a:ln>
                      </a:spPr>
                      <a:txSp>
                        <a:txBody>
                          <a:bodyPr anchor="ctr"/>
                          <a:lstStyle>
                            <a:defPPr>
                              <a:defRPr lang="en-US"/>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lgn="ctr">
                              <a:defRPr/>
                            </a:pP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6165" name="TextBox 34"/>
                        <a:cNvSpPr txBox="1">
                          <a:spLocks noChangeArrowheads="1"/>
                        </a:cNvSpPr>
                      </a:nvSpPr>
                      <a:spPr bwMode="auto">
                        <a:xfrm>
                          <a:off x="6477000" y="3276600"/>
                          <a:ext cx="1035861" cy="461665"/>
                        </a:xfrm>
                        <a:prstGeom prst="rect">
                          <a:avLst/>
                        </a:prstGeom>
                        <a:noFill/>
                        <a:ln w="9525">
                          <a:noFill/>
                          <a:miter lim="800000"/>
                          <a:headEnd/>
                          <a:tailEnd/>
                        </a:ln>
                      </a:spPr>
                      <a:txSp>
                        <a:txBody>
                          <a:bodyPr wrap="none">
                            <a:spAutoFit/>
                          </a:bodyPr>
                          <a:lstStyle>
                            <a:defPPr>
                              <a:defRPr lang="en-US"/>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pPr algn="ctr"/>
                            <a:r>
                              <a:rPr lang="en-US" sz="1200" u="sng">
                                <a:latin typeface="Times New Roman" pitchFamily="18" charset="0"/>
                                <a:cs typeface="Times New Roman" pitchFamily="18" charset="0"/>
                              </a:rPr>
                              <a:t>Cross Section</a:t>
                            </a:r>
                          </a:p>
                          <a:p>
                            <a:pPr algn="ctr"/>
                            <a:r>
                              <a:rPr lang="en-US" sz="1200">
                                <a:latin typeface="Times New Roman" pitchFamily="18" charset="0"/>
                                <a:cs typeface="Times New Roman" pitchFamily="18" charset="0"/>
                              </a:rPr>
                              <a:t>Front View</a:t>
                            </a:r>
                          </a:p>
                        </a:txBody>
                        <a:useSpRect/>
                      </a:txSp>
                    </a:sp>
                    <a:cxnSp>
                      <a:nvCxnSpPr>
                        <a:cNvPr id="102" name="Straight Arrow Connector 101"/>
                        <a:cNvCxnSpPr>
                          <a:endCxn id="98" idx="1"/>
                        </a:cNvCxnSpPr>
                      </a:nvCxnSpPr>
                      <a:spPr>
                        <a:xfrm>
                          <a:off x="6553670" y="4039026"/>
                          <a:ext cx="152413" cy="0"/>
                        </a:xfrm>
                        <a:prstGeom prst="straightConnector1">
                          <a:avLst/>
                        </a:prstGeom>
                        <a:ln>
                          <a:tailEnd type="stealth"/>
                        </a:ln>
                      </a:spPr>
                      <a:style>
                        <a:lnRef idx="1">
                          <a:schemeClr val="accent1"/>
                        </a:lnRef>
                        <a:fillRef idx="0">
                          <a:schemeClr val="accent1"/>
                        </a:fillRef>
                        <a:effectRef idx="0">
                          <a:schemeClr val="accent1"/>
                        </a:effectRef>
                        <a:fontRef idx="minor">
                          <a:schemeClr val="tx1"/>
                        </a:fontRef>
                      </a:style>
                    </a:cxnSp>
                    <a:cxnSp>
                      <a:nvCxnSpPr>
                        <a:cNvPr id="103" name="Straight Arrow Connector 102"/>
                        <a:cNvCxnSpPr/>
                      </a:nvCxnSpPr>
                      <a:spPr>
                        <a:xfrm>
                          <a:off x="6782289" y="4039026"/>
                          <a:ext cx="152413" cy="0"/>
                        </a:xfrm>
                        <a:prstGeom prst="straightConnector1">
                          <a:avLst/>
                        </a:prstGeom>
                        <a:ln>
                          <a:headEnd type="stealth"/>
                          <a:tailEnd type="none"/>
                        </a:ln>
                      </a:spPr>
                      <a:style>
                        <a:lnRef idx="1">
                          <a:schemeClr val="accent1"/>
                        </a:lnRef>
                        <a:fillRef idx="0">
                          <a:schemeClr val="accent1"/>
                        </a:fillRef>
                        <a:effectRef idx="0">
                          <a:schemeClr val="accent1"/>
                        </a:effectRef>
                        <a:fontRef idx="minor">
                          <a:schemeClr val="tx1"/>
                        </a:fontRef>
                      </a:style>
                    </a:cxnSp>
                    <a:sp>
                      <a:nvSpPr>
                        <a:cNvPr id="6168" name="TextBox 103"/>
                        <a:cNvSpPr txBox="1">
                          <a:spLocks noChangeArrowheads="1"/>
                        </a:cNvSpPr>
                      </a:nvSpPr>
                      <a:spPr bwMode="auto">
                        <a:xfrm>
                          <a:off x="6400800" y="3886200"/>
                          <a:ext cx="227948" cy="276999"/>
                        </a:xfrm>
                        <a:prstGeom prst="rect">
                          <a:avLst/>
                        </a:prstGeom>
                        <a:noFill/>
                        <a:ln w="9525">
                          <a:noFill/>
                          <a:miter lim="800000"/>
                          <a:headEnd/>
                          <a:tailEnd/>
                        </a:ln>
                      </a:spPr>
                      <a:txSp>
                        <a:txBody>
                          <a:bodyPr wrap="none">
                            <a:spAutoFit/>
                          </a:bodyPr>
                          <a:lstStyle>
                            <a:defPPr>
                              <a:defRPr lang="en-US"/>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r>
                              <a:rPr lang="en-US" sz="1200">
                                <a:latin typeface="Times New Roman" pitchFamily="18" charset="0"/>
                                <a:cs typeface="Times New Roman" pitchFamily="18" charset="0"/>
                              </a:rPr>
                              <a:t>t</a:t>
                            </a:r>
                          </a:p>
                        </a:txBody>
                        <a:useSpRect/>
                      </a:txSp>
                    </a:sp>
                    <a:cxnSp>
                      <a:nvCxnSpPr>
                        <a:cNvPr id="106" name="Straight Connector 105"/>
                        <a:cNvCxnSpPr/>
                      </a:nvCxnSpPr>
                      <a:spPr>
                        <a:xfrm>
                          <a:off x="6706082" y="4420190"/>
                          <a:ext cx="0" cy="152466"/>
                        </a:xfrm>
                        <a:prstGeom prst="line">
                          <a:avLst/>
                        </a:prstGeom>
                      </a:spPr>
                      <a:style>
                        <a:lnRef idx="1">
                          <a:schemeClr val="accent1"/>
                        </a:lnRef>
                        <a:fillRef idx="0">
                          <a:schemeClr val="accent1"/>
                        </a:fillRef>
                        <a:effectRef idx="0">
                          <a:schemeClr val="accent1"/>
                        </a:effectRef>
                        <a:fontRef idx="minor">
                          <a:schemeClr val="tx1"/>
                        </a:fontRef>
                      </a:style>
                    </a:cxnSp>
                    <a:cxnSp>
                      <a:nvCxnSpPr>
                        <a:cNvPr id="108" name="Straight Connector 107"/>
                        <a:cNvCxnSpPr/>
                      </a:nvCxnSpPr>
                      <a:spPr>
                        <a:xfrm>
                          <a:off x="7315733" y="4420190"/>
                          <a:ext cx="0" cy="152466"/>
                        </a:xfrm>
                        <a:prstGeom prst="line">
                          <a:avLst/>
                        </a:prstGeom>
                      </a:spPr>
                      <a:style>
                        <a:lnRef idx="1">
                          <a:schemeClr val="accent1"/>
                        </a:lnRef>
                        <a:fillRef idx="0">
                          <a:schemeClr val="accent1"/>
                        </a:fillRef>
                        <a:effectRef idx="0">
                          <a:schemeClr val="accent1"/>
                        </a:effectRef>
                        <a:fontRef idx="minor">
                          <a:schemeClr val="tx1"/>
                        </a:fontRef>
                      </a:style>
                    </a:cxnSp>
                    <a:cxnSp>
                      <a:nvCxnSpPr>
                        <a:cNvPr id="110" name="Straight Arrow Connector 109"/>
                        <a:cNvCxnSpPr/>
                      </a:nvCxnSpPr>
                      <a:spPr>
                        <a:xfrm>
                          <a:off x="6706082" y="4496422"/>
                          <a:ext cx="609650" cy="0"/>
                        </a:xfrm>
                        <a:prstGeom prst="straightConnector1">
                          <a:avLst/>
                        </a:prstGeom>
                        <a:ln>
                          <a:headEnd type="stealth"/>
                          <a:tailEnd type="stealth"/>
                        </a:ln>
                      </a:spPr>
                      <a:style>
                        <a:lnRef idx="1">
                          <a:schemeClr val="accent1"/>
                        </a:lnRef>
                        <a:fillRef idx="0">
                          <a:schemeClr val="accent1"/>
                        </a:fillRef>
                        <a:effectRef idx="0">
                          <a:schemeClr val="accent1"/>
                        </a:effectRef>
                        <a:fontRef idx="minor">
                          <a:schemeClr val="tx1"/>
                        </a:fontRef>
                      </a:style>
                    </a:cxnSp>
                    <a:cxnSp>
                      <a:nvCxnSpPr>
                        <a:cNvPr id="115" name="Straight Connector 114"/>
                        <a:cNvCxnSpPr/>
                      </a:nvCxnSpPr>
                      <a:spPr>
                        <a:xfrm>
                          <a:off x="7391939" y="3734095"/>
                          <a:ext cx="152413" cy="0"/>
                        </a:xfrm>
                        <a:prstGeom prst="line">
                          <a:avLst/>
                        </a:prstGeom>
                      </a:spPr>
                      <a:style>
                        <a:lnRef idx="1">
                          <a:schemeClr val="accent1"/>
                        </a:lnRef>
                        <a:fillRef idx="0">
                          <a:schemeClr val="accent1"/>
                        </a:fillRef>
                        <a:effectRef idx="0">
                          <a:schemeClr val="accent1"/>
                        </a:effectRef>
                        <a:fontRef idx="minor">
                          <a:schemeClr val="tx1"/>
                        </a:fontRef>
                      </a:style>
                    </a:cxnSp>
                    <a:cxnSp>
                      <a:nvCxnSpPr>
                        <a:cNvPr id="116" name="Straight Connector 115"/>
                        <a:cNvCxnSpPr/>
                      </a:nvCxnSpPr>
                      <a:spPr>
                        <a:xfrm>
                          <a:off x="7391939" y="4343957"/>
                          <a:ext cx="152413" cy="0"/>
                        </a:xfrm>
                        <a:prstGeom prst="line">
                          <a:avLst/>
                        </a:prstGeom>
                      </a:spPr>
                      <a:style>
                        <a:lnRef idx="1">
                          <a:schemeClr val="accent1"/>
                        </a:lnRef>
                        <a:fillRef idx="0">
                          <a:schemeClr val="accent1"/>
                        </a:fillRef>
                        <a:effectRef idx="0">
                          <a:schemeClr val="accent1"/>
                        </a:effectRef>
                        <a:fontRef idx="minor">
                          <a:schemeClr val="tx1"/>
                        </a:fontRef>
                      </a:style>
                    </a:cxnSp>
                    <a:cxnSp>
                      <a:nvCxnSpPr>
                        <a:cNvPr id="118" name="Straight Arrow Connector 117"/>
                        <a:cNvCxnSpPr/>
                      </a:nvCxnSpPr>
                      <a:spPr>
                        <a:xfrm>
                          <a:off x="7468145" y="3734095"/>
                          <a:ext cx="0" cy="609862"/>
                        </a:xfrm>
                        <a:prstGeom prst="straightConnector1">
                          <a:avLst/>
                        </a:prstGeom>
                        <a:ln>
                          <a:headEnd type="stealth"/>
                          <a:tailEnd type="stealth"/>
                        </a:ln>
                      </a:spPr>
                      <a:style>
                        <a:lnRef idx="1">
                          <a:schemeClr val="accent1"/>
                        </a:lnRef>
                        <a:fillRef idx="0">
                          <a:schemeClr val="accent1"/>
                        </a:fillRef>
                        <a:effectRef idx="0">
                          <a:schemeClr val="accent1"/>
                        </a:effectRef>
                        <a:fontRef idx="minor">
                          <a:schemeClr val="tx1"/>
                        </a:fontRef>
                      </a:style>
                    </a:cxnSp>
                    <a:sp>
                      <a:nvSpPr>
                        <a:cNvPr id="6175" name="TextBox 119"/>
                        <a:cNvSpPr txBox="1">
                          <a:spLocks noChangeArrowheads="1"/>
                        </a:cNvSpPr>
                      </a:nvSpPr>
                      <a:spPr bwMode="auto">
                        <a:xfrm>
                          <a:off x="7467600" y="3886200"/>
                          <a:ext cx="851515" cy="276999"/>
                        </a:xfrm>
                        <a:prstGeom prst="rect">
                          <a:avLst/>
                        </a:prstGeom>
                        <a:noFill/>
                        <a:ln w="9525">
                          <a:noFill/>
                          <a:miter lim="800000"/>
                          <a:headEnd/>
                          <a:tailEnd/>
                        </a:ln>
                      </a:spPr>
                      <a:txSp>
                        <a:txBody>
                          <a:bodyPr wrap="none">
                            <a:spAutoFit/>
                          </a:bodyPr>
                          <a:lstStyle>
                            <a:defPPr>
                              <a:defRPr lang="en-US"/>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r>
                              <a:rPr lang="en-US" sz="1200">
                                <a:latin typeface="Times New Roman" pitchFamily="18" charset="0"/>
                                <a:cs typeface="Times New Roman" pitchFamily="18" charset="0"/>
                              </a:rPr>
                              <a:t>h ≈ 0.08 m</a:t>
                            </a:r>
                          </a:p>
                        </a:txBody>
                        <a:useSpRect/>
                      </a:txSp>
                    </a:sp>
                    <a:sp>
                      <a:nvSpPr>
                        <a:cNvPr id="6176" name="TextBox 120"/>
                        <a:cNvSpPr txBox="1">
                          <a:spLocks noChangeArrowheads="1"/>
                        </a:cNvSpPr>
                      </a:nvSpPr>
                      <a:spPr bwMode="auto">
                        <a:xfrm>
                          <a:off x="6553200" y="4572000"/>
                          <a:ext cx="851515" cy="276999"/>
                        </a:xfrm>
                        <a:prstGeom prst="rect">
                          <a:avLst/>
                        </a:prstGeom>
                        <a:noFill/>
                        <a:ln w="9525">
                          <a:noFill/>
                          <a:miter lim="800000"/>
                          <a:headEnd/>
                          <a:tailEnd/>
                        </a:ln>
                      </a:spPr>
                      <a:txSp>
                        <a:txBody>
                          <a:bodyPr wrap="none">
                            <a:spAutoFit/>
                          </a:bodyPr>
                          <a:lstStyle>
                            <a:defPPr>
                              <a:defRPr lang="en-US"/>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r>
                              <a:rPr lang="en-US" sz="1200">
                                <a:latin typeface="Times New Roman" pitchFamily="18" charset="0"/>
                                <a:cs typeface="Times New Roman" pitchFamily="18" charset="0"/>
                              </a:rPr>
                              <a:t>b ≈ 0.08 m</a:t>
                            </a:r>
                          </a:p>
                        </a:txBody>
                        <a:useSpRect/>
                      </a:txSp>
                    </a:sp>
                  </a:grpSp>
                </lc:lockedCanvas>
              </a:graphicData>
            </a:graphic>
          </wp:inline>
        </w:drawing>
      </w:r>
    </w:p>
    <w:p w:rsidR="00F80856" w:rsidRDefault="00F80856" w:rsidP="00F80856">
      <w:pPr>
        <w:pStyle w:val="Caption"/>
        <w:jc w:val="center"/>
      </w:pPr>
      <w:bookmarkStart w:id="28" w:name="_Toc311102749"/>
      <w:proofErr w:type="gramStart"/>
      <w:r>
        <w:t xml:space="preserve">Figure </w:t>
      </w:r>
      <w:r w:rsidR="00354533">
        <w:fldChar w:fldCharType="begin"/>
      </w:r>
      <w:r>
        <w:instrText xml:space="preserve"> SEQ Figure \* ARABIC </w:instrText>
      </w:r>
      <w:r w:rsidR="00354533">
        <w:fldChar w:fldCharType="separate"/>
      </w:r>
      <w:r w:rsidR="001C30CD">
        <w:rPr>
          <w:noProof/>
        </w:rPr>
        <w:t>8</w:t>
      </w:r>
      <w:r w:rsidR="00354533">
        <w:fldChar w:fldCharType="end"/>
      </w:r>
      <w:r>
        <w:t xml:space="preserve"> </w:t>
      </w:r>
      <w:r w:rsidRPr="00C553E3">
        <w:t>Model of the ground link, link 2, (left) and its cross-section (right).</w:t>
      </w:r>
      <w:bookmarkEnd w:id="28"/>
      <w:proofErr w:type="gramEnd"/>
    </w:p>
    <w:p w:rsidR="00F80856" w:rsidRPr="00D617E4" w:rsidRDefault="00F80856" w:rsidP="00F80856">
      <w:pPr>
        <w:rPr>
          <w:rFonts w:ascii="Times New Roman" w:hAnsi="Times New Roman" w:cs="Times New Roman"/>
          <w:sz w:val="24"/>
          <w:szCs w:val="24"/>
        </w:rPr>
      </w:pPr>
    </w:p>
    <w:p w:rsidR="00434B4C" w:rsidRPr="00D617E4" w:rsidRDefault="00434B4C" w:rsidP="00434B4C">
      <w:pPr>
        <w:spacing w:line="480" w:lineRule="auto"/>
        <w:ind w:firstLine="720"/>
        <w:jc w:val="both"/>
        <w:rPr>
          <w:rFonts w:ascii="Times New Roman" w:hAnsi="Times New Roman" w:cs="Times New Roman"/>
          <w:sz w:val="24"/>
          <w:szCs w:val="24"/>
        </w:rPr>
      </w:pPr>
      <w:r w:rsidRPr="00D617E4">
        <w:rPr>
          <w:rFonts w:ascii="Times New Roman" w:hAnsi="Times New Roman" w:cs="Times New Roman"/>
          <w:sz w:val="24"/>
          <w:szCs w:val="24"/>
        </w:rPr>
        <w:t xml:space="preserve">The drive shaft unlike the ground link, functions under torsion, and it is tasked with enabling the rotation of the entire linkage system. Ideally, it is always better to over design than under design, so it was assumed that the torque application occurs at the full length of the shaft, providing considerable leeway in case of any alterations. This is clearly depicted in figure </w:t>
      </w:r>
      <w:r w:rsidR="00D617E4" w:rsidRPr="00D617E4">
        <w:rPr>
          <w:rFonts w:ascii="Times New Roman" w:hAnsi="Times New Roman" w:cs="Times New Roman"/>
          <w:sz w:val="24"/>
          <w:szCs w:val="24"/>
        </w:rPr>
        <w:t>9</w:t>
      </w:r>
      <w:r w:rsidRPr="00D617E4">
        <w:rPr>
          <w:rFonts w:ascii="Times New Roman" w:hAnsi="Times New Roman" w:cs="Times New Roman"/>
          <w:sz w:val="24"/>
          <w:szCs w:val="24"/>
        </w:rPr>
        <w:t xml:space="preserve">.  </w:t>
      </w:r>
    </w:p>
    <w:p w:rsidR="00434B4C" w:rsidRPr="00C050E6" w:rsidRDefault="00434B4C" w:rsidP="00434B4C"/>
    <w:p w:rsidR="00434B4C" w:rsidRDefault="00434B4C" w:rsidP="00434B4C">
      <w:pPr>
        <w:keepNext/>
        <w:spacing w:line="480" w:lineRule="auto"/>
        <w:jc w:val="center"/>
      </w:pPr>
      <w:r>
        <w:rPr>
          <w:noProof/>
        </w:rPr>
        <w:drawing>
          <wp:inline distT="0" distB="0" distL="0" distR="0">
            <wp:extent cx="5943600" cy="1400175"/>
            <wp:effectExtent l="0" t="0" r="0" b="0"/>
            <wp:docPr id="1" name="Object 2"/>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6980238" cy="1647825"/>
                      <a:chOff x="914400" y="2133600"/>
                      <a:chExt cx="6980238" cy="1647825"/>
                    </a:xfrm>
                  </a:grpSpPr>
                  <a:grpSp>
                    <a:nvGrpSpPr>
                      <a:cNvPr id="9220" name="Group 54"/>
                      <a:cNvGrpSpPr>
                        <a:grpSpLocks/>
                      </a:cNvGrpSpPr>
                    </a:nvGrpSpPr>
                    <a:grpSpPr bwMode="auto">
                      <a:xfrm>
                        <a:off x="914400" y="2133600"/>
                        <a:ext cx="6980238" cy="1647825"/>
                        <a:chOff x="914400" y="2133600"/>
                        <a:chExt cx="6979461" cy="1648599"/>
                      </a:xfrm>
                    </a:grpSpPr>
                    <a:sp>
                      <a:nvSpPr>
                        <a:cNvPr id="17" name="Can 16"/>
                        <a:cNvSpPr/>
                      </a:nvSpPr>
                      <a:spPr>
                        <a:xfrm rot="5400000">
                          <a:off x="2666628" y="915023"/>
                          <a:ext cx="609886" cy="4114342"/>
                        </a:xfrm>
                        <a:prstGeom prst="can">
                          <a:avLst/>
                        </a:prstGeom>
                        <a:solidFill>
                          <a:schemeClr val="accent3">
                            <a:lumMod val="60000"/>
                            <a:lumOff val="40000"/>
                          </a:schemeClr>
                        </a:solidFill>
                        <a:ln w="12700">
                          <a:solidFill>
                            <a:schemeClr val="tx1"/>
                          </a:solidFill>
                        </a:ln>
                      </a:spPr>
                      <a:txSp>
                        <a:txBody>
                          <a:bodyPr anchor="ctr"/>
                          <a:lstStyle>
                            <a:defPPr>
                              <a:defRPr lang="en-US"/>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lgn="ctr">
                              <a:defRPr/>
                            </a:pPr>
                            <a:endParaRPr lang="en-US"/>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21" name="Straight Connector 20"/>
                        <a:cNvCxnSpPr/>
                      </a:nvCxnSpPr>
                      <a:spPr>
                        <a:xfrm>
                          <a:off x="914400" y="3505844"/>
                          <a:ext cx="0" cy="228707"/>
                        </a:xfrm>
                        <a:prstGeom prst="line">
                          <a:avLst/>
                        </a:prstGeom>
                      </a:spPr>
                      <a:style>
                        <a:lnRef idx="1">
                          <a:schemeClr val="accent1"/>
                        </a:lnRef>
                        <a:fillRef idx="0">
                          <a:schemeClr val="accent1"/>
                        </a:fillRef>
                        <a:effectRef idx="0">
                          <a:schemeClr val="accent1"/>
                        </a:effectRef>
                        <a:fontRef idx="minor">
                          <a:schemeClr val="tx1"/>
                        </a:fontRef>
                      </a:style>
                    </a:cxnSp>
                    <a:cxnSp>
                      <a:nvCxnSpPr>
                        <a:cNvPr id="22" name="Straight Connector 21"/>
                        <a:cNvCxnSpPr/>
                      </a:nvCxnSpPr>
                      <a:spPr>
                        <a:xfrm>
                          <a:off x="4952550" y="3505844"/>
                          <a:ext cx="0" cy="228707"/>
                        </a:xfrm>
                        <a:prstGeom prst="line">
                          <a:avLst/>
                        </a:prstGeom>
                      </a:spPr>
                      <a:style>
                        <a:lnRef idx="1">
                          <a:schemeClr val="accent1"/>
                        </a:lnRef>
                        <a:fillRef idx="0">
                          <a:schemeClr val="accent1"/>
                        </a:fillRef>
                        <a:effectRef idx="0">
                          <a:schemeClr val="accent1"/>
                        </a:effectRef>
                        <a:fontRef idx="minor">
                          <a:schemeClr val="tx1"/>
                        </a:fontRef>
                      </a:style>
                    </a:cxnSp>
                    <a:cxnSp>
                      <a:nvCxnSpPr>
                        <a:cNvPr id="30" name="Straight Arrow Connector 29"/>
                        <a:cNvCxnSpPr/>
                      </a:nvCxnSpPr>
                      <a:spPr>
                        <a:xfrm>
                          <a:off x="914400" y="3582080"/>
                          <a:ext cx="4038150" cy="0"/>
                        </a:xfrm>
                        <a:prstGeom prst="straightConnector1">
                          <a:avLst/>
                        </a:prstGeom>
                        <a:ln>
                          <a:headEnd type="stealth"/>
                          <a:tailEnd type="stealth"/>
                        </a:ln>
                      </a:spPr>
                      <a:style>
                        <a:lnRef idx="1">
                          <a:schemeClr val="accent1"/>
                        </a:lnRef>
                        <a:fillRef idx="0">
                          <a:schemeClr val="accent1"/>
                        </a:fillRef>
                        <a:effectRef idx="0">
                          <a:schemeClr val="accent1"/>
                        </a:effectRef>
                        <a:fontRef idx="minor">
                          <a:schemeClr val="tx1"/>
                        </a:fontRef>
                      </a:style>
                    </a:cxnSp>
                    <a:sp>
                      <a:nvSpPr>
                        <a:cNvPr id="9225" name="TextBox 31"/>
                        <a:cNvSpPr txBox="1">
                          <a:spLocks noChangeArrowheads="1"/>
                        </a:cNvSpPr>
                      </a:nvSpPr>
                      <a:spPr bwMode="auto">
                        <a:xfrm>
                          <a:off x="2514600" y="3505200"/>
                          <a:ext cx="863441" cy="276999"/>
                        </a:xfrm>
                        <a:prstGeom prst="rect">
                          <a:avLst/>
                        </a:prstGeom>
                        <a:solidFill>
                          <a:schemeClr val="bg1"/>
                        </a:solidFill>
                        <a:ln w="9525">
                          <a:noFill/>
                          <a:miter lim="800000"/>
                          <a:headEnd/>
                          <a:tailEnd/>
                        </a:ln>
                      </a:spPr>
                      <a:txSp>
                        <a:txBody>
                          <a:bodyPr wrap="none">
                            <a:spAutoFit/>
                          </a:bodyPr>
                          <a:lstStyle>
                            <a:defPPr>
                              <a:defRPr lang="en-US"/>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r>
                              <a:rPr lang="en-US" sz="1200">
                                <a:latin typeface="Times New Roman" pitchFamily="18" charset="0"/>
                                <a:cs typeface="Times New Roman" pitchFamily="18" charset="0"/>
                              </a:rPr>
                              <a:t>L ≈ 2.73 m</a:t>
                            </a:r>
                          </a:p>
                        </a:txBody>
                        <a:useSpRect/>
                      </a:txSp>
                    </a:sp>
                    <a:sp>
                      <a:nvSpPr>
                        <a:cNvPr id="41" name="Curved Up Arrow 40"/>
                        <a:cNvSpPr/>
                      </a:nvSpPr>
                      <a:spPr>
                        <a:xfrm rot="10610942">
                          <a:off x="4730325" y="2524308"/>
                          <a:ext cx="380958" cy="228707"/>
                        </a:xfrm>
                        <a:prstGeom prst="curvedUpArrow">
                          <a:avLst/>
                        </a:prstGeom>
                        <a:solidFill>
                          <a:schemeClr val="tx1">
                            <a:lumMod val="75000"/>
                            <a:lumOff val="25000"/>
                          </a:schemeClr>
                        </a:solidFill>
                        <a:ln w="15875">
                          <a:solidFill>
                            <a:schemeClr val="tx1"/>
                          </a:solidFill>
                        </a:ln>
                      </a:spPr>
                      <a:txSp>
                        <a:txBody>
                          <a:bodyPr anchor="ctr"/>
                          <a:lstStyle>
                            <a:defPPr>
                              <a:defRPr lang="en-US"/>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lgn="ctr">
                              <a:defRPr/>
                            </a:pPr>
                            <a:endParaRPr lang="en-US">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42" name="Curved Up Arrow 41"/>
                        <a:cNvSpPr/>
                      </a:nvSpPr>
                      <a:spPr>
                        <a:xfrm rot="21446539">
                          <a:off x="919162" y="3285079"/>
                          <a:ext cx="380958" cy="228707"/>
                        </a:xfrm>
                        <a:prstGeom prst="curvedUpArrow">
                          <a:avLst/>
                        </a:prstGeom>
                        <a:solidFill>
                          <a:schemeClr val="tx1">
                            <a:lumMod val="75000"/>
                            <a:lumOff val="25000"/>
                          </a:schemeClr>
                        </a:solidFill>
                        <a:ln>
                          <a:solidFill>
                            <a:schemeClr val="tx1"/>
                          </a:solidFill>
                        </a:ln>
                      </a:spPr>
                      <a:txSp>
                        <a:txBody>
                          <a:bodyPr anchor="ctr"/>
                          <a:lstStyle>
                            <a:defPPr>
                              <a:defRPr lang="en-US"/>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lgn="ctr">
                              <a:defRPr/>
                            </a:pPr>
                            <a:endParaRPr lang="en-US">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9228" name="TextBox 42"/>
                        <a:cNvSpPr txBox="1">
                          <a:spLocks noChangeArrowheads="1"/>
                        </a:cNvSpPr>
                      </a:nvSpPr>
                      <a:spPr bwMode="auto">
                        <a:xfrm>
                          <a:off x="5105400" y="2362200"/>
                          <a:ext cx="1055545" cy="461665"/>
                        </a:xfrm>
                        <a:prstGeom prst="rect">
                          <a:avLst/>
                        </a:prstGeom>
                        <a:noFill/>
                        <a:ln w="9525">
                          <a:noFill/>
                          <a:miter lim="800000"/>
                          <a:headEnd/>
                          <a:tailEnd/>
                        </a:ln>
                      </a:spPr>
                      <a:txSp>
                        <a:txBody>
                          <a:bodyPr wrap="none">
                            <a:spAutoFit/>
                          </a:bodyPr>
                          <a:lstStyle>
                            <a:defPPr>
                              <a:defRPr lang="en-US"/>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r>
                              <a:rPr lang="en-US" sz="1200">
                                <a:latin typeface="Times New Roman" pitchFamily="18" charset="0"/>
                                <a:cs typeface="Times New Roman" pitchFamily="18" charset="0"/>
                              </a:rPr>
                              <a:t>T = 468.5 Nm</a:t>
                            </a:r>
                          </a:p>
                          <a:p>
                            <a:r>
                              <a:rPr lang="el-GR" sz="1200">
                                <a:latin typeface="Times New Roman" pitchFamily="18" charset="0"/>
                                <a:cs typeface="Times New Roman" pitchFamily="18" charset="0"/>
                              </a:rPr>
                              <a:t>θ</a:t>
                            </a:r>
                            <a:r>
                              <a:rPr lang="en-US" sz="1200">
                                <a:latin typeface="Times New Roman" pitchFamily="18" charset="0"/>
                                <a:cs typeface="Times New Roman" pitchFamily="18" charset="0"/>
                              </a:rPr>
                              <a:t> = 0.017 rad</a:t>
                            </a:r>
                          </a:p>
                        </a:txBody>
                        <a:useSpRect/>
                      </a:txSp>
                    </a:sp>
                    <a:sp>
                      <a:nvSpPr>
                        <a:cNvPr id="9229" name="TextBox 34"/>
                        <a:cNvSpPr txBox="1">
                          <a:spLocks noChangeArrowheads="1"/>
                        </a:cNvSpPr>
                      </a:nvSpPr>
                      <a:spPr bwMode="auto">
                        <a:xfrm>
                          <a:off x="6858000" y="2133600"/>
                          <a:ext cx="1035861" cy="461665"/>
                        </a:xfrm>
                        <a:prstGeom prst="rect">
                          <a:avLst/>
                        </a:prstGeom>
                        <a:noFill/>
                        <a:ln w="9525">
                          <a:noFill/>
                          <a:miter lim="800000"/>
                          <a:headEnd/>
                          <a:tailEnd/>
                        </a:ln>
                      </a:spPr>
                      <a:txSp>
                        <a:txBody>
                          <a:bodyPr wrap="none">
                            <a:spAutoFit/>
                          </a:bodyPr>
                          <a:lstStyle>
                            <a:defPPr>
                              <a:defRPr lang="en-US"/>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pPr algn="ctr"/>
                            <a:r>
                              <a:rPr lang="en-US" sz="1200" u="sng">
                                <a:latin typeface="Times New Roman" pitchFamily="18" charset="0"/>
                                <a:cs typeface="Times New Roman" pitchFamily="18" charset="0"/>
                              </a:rPr>
                              <a:t>Cross Section</a:t>
                            </a:r>
                          </a:p>
                          <a:p>
                            <a:pPr algn="ctr"/>
                            <a:r>
                              <a:rPr lang="en-US" sz="1200">
                                <a:latin typeface="Times New Roman" pitchFamily="18" charset="0"/>
                                <a:cs typeface="Times New Roman" pitchFamily="18" charset="0"/>
                              </a:rPr>
                              <a:t>Front View</a:t>
                            </a:r>
                          </a:p>
                        </a:txBody>
                        <a:useSpRect/>
                      </a:txSp>
                    </a:sp>
                    <a:sp>
                      <a:nvSpPr>
                        <a:cNvPr id="45" name="Oval 44"/>
                        <a:cNvSpPr/>
                      </a:nvSpPr>
                      <a:spPr>
                        <a:xfrm>
                          <a:off x="7009721" y="2591015"/>
                          <a:ext cx="761915" cy="762358"/>
                        </a:xfrm>
                        <a:prstGeom prst="ellipse">
                          <a:avLst/>
                        </a:prstGeom>
                        <a:solidFill>
                          <a:schemeClr val="accent3">
                            <a:lumMod val="60000"/>
                            <a:lumOff val="40000"/>
                          </a:schemeClr>
                        </a:solidFill>
                        <a:ln w="12700">
                          <a:solidFill>
                            <a:schemeClr val="tx1"/>
                          </a:solidFill>
                        </a:ln>
                      </a:spPr>
                      <a:txSp>
                        <a:txBody>
                          <a:bodyPr anchor="ctr"/>
                          <a:lstStyle>
                            <a:defPPr>
                              <a:defRPr lang="en-US"/>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lgn="ctr">
                              <a:defRPr/>
                            </a:pPr>
                            <a:endParaRPr lang="en-US"/>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47" name="Straight Connector 46"/>
                        <a:cNvCxnSpPr/>
                      </a:nvCxnSpPr>
                      <a:spPr>
                        <a:xfrm>
                          <a:off x="7009721" y="3429608"/>
                          <a:ext cx="0" cy="152472"/>
                        </a:xfrm>
                        <a:prstGeom prst="line">
                          <a:avLst/>
                        </a:prstGeom>
                      </a:spPr>
                      <a:style>
                        <a:lnRef idx="1">
                          <a:schemeClr val="accent1"/>
                        </a:lnRef>
                        <a:fillRef idx="0">
                          <a:schemeClr val="accent1"/>
                        </a:fillRef>
                        <a:effectRef idx="0">
                          <a:schemeClr val="accent1"/>
                        </a:effectRef>
                        <a:fontRef idx="minor">
                          <a:schemeClr val="tx1"/>
                        </a:fontRef>
                      </a:style>
                    </a:cxnSp>
                    <a:cxnSp>
                      <a:nvCxnSpPr>
                        <a:cNvPr id="49" name="Straight Connector 48"/>
                        <a:cNvCxnSpPr/>
                      </a:nvCxnSpPr>
                      <a:spPr>
                        <a:xfrm>
                          <a:off x="7771637" y="3429608"/>
                          <a:ext cx="0" cy="152472"/>
                        </a:xfrm>
                        <a:prstGeom prst="line">
                          <a:avLst/>
                        </a:prstGeom>
                      </a:spPr>
                      <a:style>
                        <a:lnRef idx="1">
                          <a:schemeClr val="accent1"/>
                        </a:lnRef>
                        <a:fillRef idx="0">
                          <a:schemeClr val="accent1"/>
                        </a:fillRef>
                        <a:effectRef idx="0">
                          <a:schemeClr val="accent1"/>
                        </a:effectRef>
                        <a:fontRef idx="minor">
                          <a:schemeClr val="tx1"/>
                        </a:fontRef>
                      </a:style>
                    </a:cxnSp>
                    <a:cxnSp>
                      <a:nvCxnSpPr>
                        <a:cNvPr id="53" name="Straight Arrow Connector 52"/>
                        <a:cNvCxnSpPr/>
                      </a:nvCxnSpPr>
                      <a:spPr>
                        <a:xfrm>
                          <a:off x="7009721" y="3505844"/>
                          <a:ext cx="761915" cy="0"/>
                        </a:xfrm>
                        <a:prstGeom prst="straightConnector1">
                          <a:avLst/>
                        </a:prstGeom>
                        <a:ln>
                          <a:headEnd type="stealth"/>
                          <a:tailEnd type="stealth"/>
                        </a:ln>
                      </a:spPr>
                      <a:style>
                        <a:lnRef idx="1">
                          <a:schemeClr val="accent1"/>
                        </a:lnRef>
                        <a:fillRef idx="0">
                          <a:schemeClr val="accent1"/>
                        </a:fillRef>
                        <a:effectRef idx="0">
                          <a:schemeClr val="accent1"/>
                        </a:effectRef>
                        <a:fontRef idx="minor">
                          <a:schemeClr val="tx1"/>
                        </a:fontRef>
                      </a:style>
                    </a:cxnSp>
                    <a:sp>
                      <a:nvSpPr>
                        <a:cNvPr id="9234" name="TextBox 53"/>
                        <a:cNvSpPr txBox="1">
                          <a:spLocks noChangeArrowheads="1"/>
                        </a:cNvSpPr>
                      </a:nvSpPr>
                      <a:spPr bwMode="auto">
                        <a:xfrm>
                          <a:off x="7239000" y="3505200"/>
                          <a:ext cx="269626" cy="276999"/>
                        </a:xfrm>
                        <a:prstGeom prst="rect">
                          <a:avLst/>
                        </a:prstGeom>
                        <a:noFill/>
                        <a:ln w="9525">
                          <a:noFill/>
                          <a:miter lim="800000"/>
                          <a:headEnd/>
                          <a:tailEnd/>
                        </a:ln>
                      </a:spPr>
                      <a:txSp>
                        <a:txBody>
                          <a:bodyPr wrap="none">
                            <a:spAutoFit/>
                          </a:bodyPr>
                          <a:lstStyle>
                            <a:defPPr>
                              <a:defRPr lang="en-US"/>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r>
                              <a:rPr lang="en-US" sz="1200">
                                <a:latin typeface="Times New Roman" pitchFamily="18" charset="0"/>
                                <a:cs typeface="Times New Roman" pitchFamily="18" charset="0"/>
                              </a:rPr>
                              <a:t>d</a:t>
                            </a:r>
                          </a:p>
                        </a:txBody>
                        <a:useSpRect/>
                      </a:txSp>
                    </a:sp>
                  </a:grpSp>
                </lc:lockedCanvas>
              </a:graphicData>
            </a:graphic>
          </wp:inline>
        </w:drawing>
      </w:r>
    </w:p>
    <w:p w:rsidR="00F80856" w:rsidRDefault="00F80856" w:rsidP="00F80856">
      <w:pPr>
        <w:pStyle w:val="Caption"/>
        <w:jc w:val="center"/>
      </w:pPr>
      <w:bookmarkStart w:id="29" w:name="_Toc311102750"/>
      <w:proofErr w:type="gramStart"/>
      <w:r>
        <w:t xml:space="preserve">Figure </w:t>
      </w:r>
      <w:r w:rsidR="00354533">
        <w:fldChar w:fldCharType="begin"/>
      </w:r>
      <w:r>
        <w:instrText xml:space="preserve"> SEQ Figure \* ARABIC </w:instrText>
      </w:r>
      <w:r w:rsidR="00354533">
        <w:fldChar w:fldCharType="separate"/>
      </w:r>
      <w:r w:rsidR="001C30CD">
        <w:rPr>
          <w:noProof/>
        </w:rPr>
        <w:t>9</w:t>
      </w:r>
      <w:r w:rsidR="00354533">
        <w:fldChar w:fldCharType="end"/>
      </w:r>
      <w:r>
        <w:t xml:space="preserve"> </w:t>
      </w:r>
      <w:r w:rsidRPr="0005790B">
        <w:t>Model of the drive shaft (left) and its cross-section (right).</w:t>
      </w:r>
      <w:bookmarkEnd w:id="29"/>
      <w:proofErr w:type="gramEnd"/>
    </w:p>
    <w:p w:rsidR="00434B4C" w:rsidRPr="00D617E4" w:rsidRDefault="00D617E4" w:rsidP="003049D1">
      <w:pPr>
        <w:pStyle w:val="Heading3"/>
        <w:rPr>
          <w:rFonts w:ascii="Times New Roman" w:hAnsi="Times New Roman" w:cs="Times New Roman"/>
          <w:sz w:val="24"/>
          <w:szCs w:val="24"/>
        </w:rPr>
      </w:pPr>
      <w:bookmarkStart w:id="30" w:name="_Toc311102804"/>
      <w:r w:rsidRPr="00D617E4">
        <w:rPr>
          <w:rFonts w:ascii="Times New Roman" w:hAnsi="Times New Roman" w:cs="Times New Roman"/>
          <w:sz w:val="24"/>
          <w:szCs w:val="24"/>
        </w:rPr>
        <w:t>CONSTRAINTS</w:t>
      </w:r>
      <w:bookmarkEnd w:id="30"/>
    </w:p>
    <w:p w:rsidR="00434B4C" w:rsidRPr="00D617E4" w:rsidRDefault="00434B4C" w:rsidP="00434B4C">
      <w:pPr>
        <w:spacing w:line="480" w:lineRule="auto"/>
        <w:jc w:val="both"/>
        <w:rPr>
          <w:rFonts w:ascii="Times New Roman" w:hAnsi="Times New Roman" w:cs="Times New Roman"/>
          <w:sz w:val="24"/>
          <w:szCs w:val="24"/>
        </w:rPr>
      </w:pPr>
      <w:r w:rsidRPr="00D617E4">
        <w:rPr>
          <w:rFonts w:ascii="Times New Roman" w:hAnsi="Times New Roman" w:cs="Times New Roman"/>
          <w:b/>
          <w:sz w:val="24"/>
          <w:szCs w:val="24"/>
        </w:rPr>
        <w:tab/>
      </w:r>
      <w:r w:rsidRPr="00D617E4">
        <w:rPr>
          <w:rFonts w:ascii="Times New Roman" w:hAnsi="Times New Roman" w:cs="Times New Roman"/>
          <w:sz w:val="24"/>
          <w:szCs w:val="24"/>
        </w:rPr>
        <w:t xml:space="preserve">In order to conduct a successful material analysis for each component, some design constraints must be specified.  Beginning with the ground link, it must be able to support an end load, F, of 317.71 N without failing and without deflecting more than 0.001 m, δ, in order to prevent creep and warping. Moreover, the length of the ground link, L, is to be maintained at 1.2 </w:t>
      </w:r>
      <w:r w:rsidRPr="00D617E4">
        <w:rPr>
          <w:rFonts w:ascii="Times New Roman" w:hAnsi="Times New Roman" w:cs="Times New Roman"/>
          <w:sz w:val="24"/>
          <w:szCs w:val="24"/>
        </w:rPr>
        <w:lastRenderedPageBreak/>
        <w:t xml:space="preserve">m. The cross-section for this link should also maintain a height and base of 0.08 m and be a hollow square shape. </w:t>
      </w:r>
    </w:p>
    <w:p w:rsidR="00434B4C" w:rsidRPr="00D617E4" w:rsidRDefault="00434B4C" w:rsidP="00434B4C">
      <w:pPr>
        <w:spacing w:line="480" w:lineRule="auto"/>
        <w:jc w:val="both"/>
        <w:rPr>
          <w:rFonts w:ascii="Times New Roman" w:hAnsi="Times New Roman" w:cs="Times New Roman"/>
          <w:sz w:val="24"/>
          <w:szCs w:val="24"/>
        </w:rPr>
      </w:pPr>
      <w:r w:rsidRPr="00D617E4">
        <w:rPr>
          <w:rFonts w:ascii="Times New Roman" w:hAnsi="Times New Roman" w:cs="Times New Roman"/>
          <w:sz w:val="24"/>
          <w:szCs w:val="24"/>
        </w:rPr>
        <w:tab/>
        <w:t xml:space="preserve">The drive shaft must be able to support a torque, T, of 317.71 N without failing and without deflecting more than 0.017 radians, θ, in order to prevent torsion induced creep or deformity. Moreover, the length of the drive shaft, L, is to be maintained at 2.73 m. The cross-section for this link should be a solid circular shape. </w:t>
      </w:r>
    </w:p>
    <w:p w:rsidR="00434B4C" w:rsidRPr="00D617E4" w:rsidRDefault="00D617E4" w:rsidP="003049D1">
      <w:pPr>
        <w:pStyle w:val="Heading2"/>
        <w:rPr>
          <w:rFonts w:ascii="Times New Roman" w:hAnsi="Times New Roman" w:cs="Times New Roman"/>
          <w:sz w:val="24"/>
          <w:szCs w:val="24"/>
        </w:rPr>
      </w:pPr>
      <w:bookmarkStart w:id="31" w:name="_Toc311102805"/>
      <w:r w:rsidRPr="00D617E4">
        <w:rPr>
          <w:rFonts w:ascii="Times New Roman" w:hAnsi="Times New Roman" w:cs="Times New Roman"/>
          <w:sz w:val="24"/>
          <w:szCs w:val="24"/>
        </w:rPr>
        <w:t>OBJECTIVE</w:t>
      </w:r>
      <w:bookmarkEnd w:id="31"/>
    </w:p>
    <w:p w:rsidR="00434B4C" w:rsidRPr="00D617E4" w:rsidRDefault="00434B4C" w:rsidP="00434B4C">
      <w:pPr>
        <w:spacing w:line="480" w:lineRule="auto"/>
        <w:jc w:val="both"/>
        <w:rPr>
          <w:rFonts w:ascii="Times New Roman" w:hAnsi="Times New Roman" w:cs="Times New Roman"/>
          <w:sz w:val="24"/>
          <w:szCs w:val="24"/>
        </w:rPr>
      </w:pPr>
      <w:r w:rsidRPr="00D617E4">
        <w:rPr>
          <w:rFonts w:ascii="Times New Roman" w:hAnsi="Times New Roman" w:cs="Times New Roman"/>
          <w:b/>
          <w:sz w:val="24"/>
          <w:szCs w:val="24"/>
        </w:rPr>
        <w:tab/>
      </w:r>
      <w:r w:rsidRPr="00D617E4">
        <w:rPr>
          <w:rFonts w:ascii="Times New Roman" w:hAnsi="Times New Roman" w:cs="Times New Roman"/>
          <w:sz w:val="24"/>
          <w:szCs w:val="24"/>
        </w:rPr>
        <w:t xml:space="preserve">The objective of both designs are, to minimize the mass used to manufacture each component respectively, assuming the weight of each of these components themselves to be negligible when calculating the applied forces/torques. </w:t>
      </w:r>
    </w:p>
    <w:p w:rsidR="00434B4C" w:rsidRPr="00D617E4" w:rsidRDefault="00D617E4" w:rsidP="003049D1">
      <w:pPr>
        <w:pStyle w:val="Heading3"/>
        <w:rPr>
          <w:rFonts w:ascii="Times New Roman" w:hAnsi="Times New Roman" w:cs="Times New Roman"/>
          <w:sz w:val="24"/>
          <w:szCs w:val="24"/>
        </w:rPr>
      </w:pPr>
      <w:bookmarkStart w:id="32" w:name="_Toc311102806"/>
      <w:r w:rsidRPr="00D617E4">
        <w:rPr>
          <w:rFonts w:ascii="Times New Roman" w:hAnsi="Times New Roman" w:cs="Times New Roman"/>
          <w:sz w:val="24"/>
          <w:szCs w:val="24"/>
        </w:rPr>
        <w:t>FREE VARIABLES</w:t>
      </w:r>
      <w:bookmarkEnd w:id="32"/>
    </w:p>
    <w:p w:rsidR="00D617E4" w:rsidRPr="00D617E4" w:rsidRDefault="00434B4C" w:rsidP="00434B4C">
      <w:pPr>
        <w:spacing w:line="480" w:lineRule="auto"/>
        <w:jc w:val="both"/>
        <w:rPr>
          <w:rFonts w:ascii="Times New Roman" w:hAnsi="Times New Roman" w:cs="Times New Roman"/>
          <w:sz w:val="24"/>
          <w:szCs w:val="24"/>
        </w:rPr>
      </w:pPr>
      <w:r w:rsidRPr="00D617E4">
        <w:rPr>
          <w:rFonts w:ascii="Times New Roman" w:hAnsi="Times New Roman" w:cs="Times New Roman"/>
          <w:b/>
          <w:sz w:val="24"/>
          <w:szCs w:val="24"/>
        </w:rPr>
        <w:tab/>
      </w:r>
      <w:r w:rsidRPr="00D617E4">
        <w:rPr>
          <w:rFonts w:ascii="Times New Roman" w:hAnsi="Times New Roman" w:cs="Times New Roman"/>
          <w:sz w:val="24"/>
          <w:szCs w:val="24"/>
        </w:rPr>
        <w:t>The material design analysis for both the critical components consist of two free variables, choice of material and a thickness, t, in the case of link 2 or diameter, d, in the case of the drive shaft. The choice of material for each component will be solved for by deriving a set of material indices based on the provided constraints and objectives. The thickness and diameter, on the other hand, will be calculated by manipulating the equations for deflection (δ, θ) and force/torque of failure (F</w:t>
      </w:r>
      <w:r w:rsidRPr="00D617E4">
        <w:rPr>
          <w:rFonts w:ascii="Times New Roman" w:hAnsi="Times New Roman" w:cs="Times New Roman"/>
          <w:sz w:val="24"/>
          <w:szCs w:val="24"/>
          <w:vertAlign w:val="subscript"/>
        </w:rPr>
        <w:t>f</w:t>
      </w:r>
      <w:r w:rsidRPr="00D617E4">
        <w:rPr>
          <w:rFonts w:ascii="Times New Roman" w:hAnsi="Times New Roman" w:cs="Times New Roman"/>
          <w:sz w:val="24"/>
          <w:szCs w:val="24"/>
        </w:rPr>
        <w:t xml:space="preserve">, </w:t>
      </w:r>
      <w:proofErr w:type="spellStart"/>
      <w:r w:rsidRPr="00D617E4">
        <w:rPr>
          <w:rFonts w:ascii="Times New Roman" w:hAnsi="Times New Roman" w:cs="Times New Roman"/>
          <w:sz w:val="24"/>
          <w:szCs w:val="24"/>
        </w:rPr>
        <w:t>T</w:t>
      </w:r>
      <w:r w:rsidRPr="00D617E4">
        <w:rPr>
          <w:rFonts w:ascii="Times New Roman" w:hAnsi="Times New Roman" w:cs="Times New Roman"/>
          <w:sz w:val="24"/>
          <w:szCs w:val="24"/>
          <w:vertAlign w:val="subscript"/>
        </w:rPr>
        <w:t>f</w:t>
      </w:r>
      <w:proofErr w:type="spellEnd"/>
      <w:r w:rsidRPr="00D617E4">
        <w:rPr>
          <w:rFonts w:ascii="Times New Roman" w:hAnsi="Times New Roman" w:cs="Times New Roman"/>
          <w:sz w:val="24"/>
          <w:szCs w:val="24"/>
        </w:rPr>
        <w:t xml:space="preserve">) and solving for their respective free variables, as shown in appendix B. </w:t>
      </w:r>
    </w:p>
    <w:p w:rsidR="00D617E4" w:rsidRDefault="00D617E4">
      <w:r>
        <w:br w:type="page"/>
      </w:r>
    </w:p>
    <w:p w:rsidR="00434B4C" w:rsidRPr="007D5BBB" w:rsidRDefault="00434B4C" w:rsidP="00434B4C">
      <w:pPr>
        <w:spacing w:line="480" w:lineRule="auto"/>
        <w:jc w:val="both"/>
      </w:pPr>
    </w:p>
    <w:p w:rsidR="00F80856" w:rsidRDefault="00F80856" w:rsidP="00F80856">
      <w:pPr>
        <w:pStyle w:val="Caption"/>
        <w:jc w:val="center"/>
      </w:pPr>
      <w:bookmarkStart w:id="33" w:name="_Toc311102736"/>
      <w:r>
        <w:t xml:space="preserve">Table </w:t>
      </w:r>
      <w:fldSimple w:instr=" SEQ Table \* ARABIC ">
        <w:r w:rsidR="001C30CD">
          <w:rPr>
            <w:noProof/>
          </w:rPr>
          <w:t>4</w:t>
        </w:r>
      </w:fldSimple>
      <w:r>
        <w:t xml:space="preserve"> Provides a FCOFV summary of the previously discussed functions, constraints, objective and free</w:t>
      </w:r>
      <w:bookmarkEnd w:id="33"/>
    </w:p>
    <w:p w:rsidR="00F80856" w:rsidRPr="00F80856" w:rsidRDefault="00F80856" w:rsidP="00F80856"/>
    <w:tbl>
      <w:tblPr>
        <w:tblW w:w="9215" w:type="dxa"/>
        <w:jc w:val="center"/>
        <w:tblInd w:w="93" w:type="dxa"/>
        <w:tblLook w:val="0000"/>
      </w:tblPr>
      <w:tblGrid>
        <w:gridCol w:w="2175"/>
        <w:gridCol w:w="765"/>
        <w:gridCol w:w="6275"/>
      </w:tblGrid>
      <w:tr w:rsidR="00434B4C" w:rsidTr="007F4AB3">
        <w:trPr>
          <w:trHeight w:val="315"/>
          <w:jc w:val="center"/>
        </w:trPr>
        <w:tc>
          <w:tcPr>
            <w:tcW w:w="2175" w:type="dxa"/>
            <w:tcBorders>
              <w:top w:val="single" w:sz="4" w:space="0" w:color="auto"/>
              <w:left w:val="single" w:sz="4" w:space="0" w:color="auto"/>
              <w:bottom w:val="nil"/>
              <w:right w:val="nil"/>
            </w:tcBorders>
            <w:shd w:val="clear" w:color="auto" w:fill="auto"/>
            <w:noWrap/>
            <w:vAlign w:val="bottom"/>
          </w:tcPr>
          <w:p w:rsidR="00434B4C" w:rsidRDefault="00434B4C" w:rsidP="007F4AB3">
            <w:r>
              <w:t>Function (</w:t>
            </w:r>
            <w:r>
              <w:rPr>
                <w:b/>
                <w:bCs/>
              </w:rPr>
              <w:t>F</w:t>
            </w:r>
            <w:r>
              <w:t>)</w:t>
            </w:r>
          </w:p>
        </w:tc>
        <w:tc>
          <w:tcPr>
            <w:tcW w:w="765" w:type="dxa"/>
            <w:tcBorders>
              <w:top w:val="single" w:sz="4" w:space="0" w:color="auto"/>
              <w:left w:val="nil"/>
              <w:bottom w:val="nil"/>
              <w:right w:val="nil"/>
            </w:tcBorders>
            <w:shd w:val="clear" w:color="auto" w:fill="auto"/>
            <w:noWrap/>
            <w:vAlign w:val="bottom"/>
          </w:tcPr>
          <w:p w:rsidR="00434B4C" w:rsidRDefault="00434B4C" w:rsidP="007F4AB3">
            <w:pPr>
              <w:rPr>
                <w:rFonts w:ascii="Arial" w:hAnsi="Arial" w:cs="Arial"/>
                <w:sz w:val="20"/>
                <w:szCs w:val="20"/>
              </w:rPr>
            </w:pPr>
            <w:r>
              <w:rPr>
                <w:rFonts w:ascii="Arial" w:hAnsi="Arial" w:cs="Arial"/>
                <w:sz w:val="20"/>
                <w:szCs w:val="20"/>
              </w:rPr>
              <w:t> </w:t>
            </w:r>
          </w:p>
        </w:tc>
        <w:tc>
          <w:tcPr>
            <w:tcW w:w="6275" w:type="dxa"/>
            <w:tcBorders>
              <w:top w:val="single" w:sz="4" w:space="0" w:color="auto"/>
              <w:left w:val="nil"/>
              <w:bottom w:val="nil"/>
              <w:right w:val="single" w:sz="4" w:space="0" w:color="auto"/>
            </w:tcBorders>
            <w:shd w:val="clear" w:color="auto" w:fill="auto"/>
            <w:noWrap/>
            <w:vAlign w:val="bottom"/>
          </w:tcPr>
          <w:p w:rsidR="00434B4C" w:rsidRDefault="00434B4C" w:rsidP="007F4AB3">
            <w:r w:rsidRPr="00914E2F">
              <w:t>Link</w:t>
            </w:r>
          </w:p>
        </w:tc>
      </w:tr>
      <w:tr w:rsidR="00434B4C" w:rsidTr="007F4AB3">
        <w:trPr>
          <w:trHeight w:val="255"/>
          <w:jc w:val="center"/>
        </w:trPr>
        <w:tc>
          <w:tcPr>
            <w:tcW w:w="2175" w:type="dxa"/>
            <w:tcBorders>
              <w:top w:val="nil"/>
              <w:left w:val="single" w:sz="4" w:space="0" w:color="auto"/>
              <w:bottom w:val="nil"/>
              <w:right w:val="nil"/>
            </w:tcBorders>
            <w:shd w:val="clear" w:color="auto" w:fill="auto"/>
            <w:noWrap/>
            <w:vAlign w:val="bottom"/>
          </w:tcPr>
          <w:p w:rsidR="00434B4C" w:rsidRDefault="00434B4C" w:rsidP="007F4AB3">
            <w:pPr>
              <w:rPr>
                <w:rFonts w:ascii="Arial" w:hAnsi="Arial" w:cs="Arial"/>
                <w:sz w:val="20"/>
                <w:szCs w:val="20"/>
              </w:rPr>
            </w:pPr>
            <w:r>
              <w:rPr>
                <w:rFonts w:ascii="Arial" w:hAnsi="Arial" w:cs="Arial"/>
                <w:sz w:val="20"/>
                <w:szCs w:val="20"/>
              </w:rPr>
              <w:t> </w:t>
            </w:r>
          </w:p>
        </w:tc>
        <w:tc>
          <w:tcPr>
            <w:tcW w:w="765" w:type="dxa"/>
            <w:tcBorders>
              <w:top w:val="nil"/>
              <w:left w:val="nil"/>
              <w:bottom w:val="nil"/>
              <w:right w:val="nil"/>
            </w:tcBorders>
            <w:shd w:val="clear" w:color="auto" w:fill="auto"/>
            <w:noWrap/>
            <w:vAlign w:val="bottom"/>
          </w:tcPr>
          <w:p w:rsidR="00434B4C" w:rsidRDefault="00434B4C" w:rsidP="007F4AB3">
            <w:pPr>
              <w:rPr>
                <w:rFonts w:ascii="Arial" w:hAnsi="Arial" w:cs="Arial"/>
                <w:sz w:val="20"/>
                <w:szCs w:val="20"/>
              </w:rPr>
            </w:pPr>
          </w:p>
        </w:tc>
        <w:tc>
          <w:tcPr>
            <w:tcW w:w="6275" w:type="dxa"/>
            <w:tcBorders>
              <w:top w:val="nil"/>
              <w:left w:val="nil"/>
              <w:bottom w:val="nil"/>
              <w:right w:val="single" w:sz="4" w:space="0" w:color="auto"/>
            </w:tcBorders>
            <w:shd w:val="clear" w:color="auto" w:fill="auto"/>
            <w:noWrap/>
            <w:vAlign w:val="bottom"/>
          </w:tcPr>
          <w:p w:rsidR="00434B4C" w:rsidRDefault="00434B4C" w:rsidP="007F4AB3">
            <w:pPr>
              <w:rPr>
                <w:rFonts w:ascii="Arial" w:hAnsi="Arial" w:cs="Arial"/>
                <w:sz w:val="20"/>
                <w:szCs w:val="20"/>
              </w:rPr>
            </w:pPr>
            <w:r>
              <w:rPr>
                <w:rFonts w:ascii="Arial" w:hAnsi="Arial" w:cs="Arial"/>
                <w:sz w:val="20"/>
                <w:szCs w:val="20"/>
              </w:rPr>
              <w:t> </w:t>
            </w:r>
          </w:p>
        </w:tc>
      </w:tr>
      <w:tr w:rsidR="00434B4C" w:rsidTr="007F4AB3">
        <w:trPr>
          <w:trHeight w:val="315"/>
          <w:jc w:val="center"/>
        </w:trPr>
        <w:tc>
          <w:tcPr>
            <w:tcW w:w="2175" w:type="dxa"/>
            <w:tcBorders>
              <w:top w:val="nil"/>
              <w:left w:val="single" w:sz="4" w:space="0" w:color="auto"/>
              <w:bottom w:val="nil"/>
              <w:right w:val="nil"/>
            </w:tcBorders>
            <w:shd w:val="clear" w:color="auto" w:fill="auto"/>
            <w:noWrap/>
            <w:vAlign w:val="bottom"/>
          </w:tcPr>
          <w:p w:rsidR="00434B4C" w:rsidRDefault="00434B4C" w:rsidP="007F4AB3">
            <w:r>
              <w:t>Constraints (</w:t>
            </w:r>
            <w:r>
              <w:rPr>
                <w:b/>
                <w:bCs/>
              </w:rPr>
              <w:t>C</w:t>
            </w:r>
            <w:r>
              <w:t>)</w:t>
            </w:r>
          </w:p>
        </w:tc>
        <w:tc>
          <w:tcPr>
            <w:tcW w:w="765" w:type="dxa"/>
            <w:tcBorders>
              <w:top w:val="nil"/>
              <w:left w:val="nil"/>
              <w:bottom w:val="nil"/>
              <w:right w:val="nil"/>
            </w:tcBorders>
            <w:shd w:val="clear" w:color="auto" w:fill="auto"/>
            <w:noWrap/>
            <w:vAlign w:val="bottom"/>
          </w:tcPr>
          <w:p w:rsidR="00434B4C" w:rsidRDefault="00434B4C" w:rsidP="007F4AB3">
            <w:pPr>
              <w:rPr>
                <w:rFonts w:ascii="Arial" w:hAnsi="Arial" w:cs="Arial"/>
                <w:sz w:val="20"/>
                <w:szCs w:val="20"/>
              </w:rPr>
            </w:pPr>
          </w:p>
        </w:tc>
        <w:tc>
          <w:tcPr>
            <w:tcW w:w="6275" w:type="dxa"/>
            <w:tcBorders>
              <w:top w:val="nil"/>
              <w:left w:val="nil"/>
              <w:bottom w:val="nil"/>
              <w:right w:val="single" w:sz="4" w:space="0" w:color="auto"/>
            </w:tcBorders>
            <w:shd w:val="clear" w:color="auto" w:fill="auto"/>
            <w:noWrap/>
            <w:vAlign w:val="bottom"/>
          </w:tcPr>
          <w:p w:rsidR="00434B4C" w:rsidRDefault="00434B4C" w:rsidP="007F4AB3">
            <w:r w:rsidRPr="00914E2F">
              <w:t>Must support an end load, F, of 317.71 N without:</w:t>
            </w:r>
          </w:p>
        </w:tc>
      </w:tr>
      <w:tr w:rsidR="00434B4C" w:rsidTr="007F4AB3">
        <w:trPr>
          <w:trHeight w:val="315"/>
          <w:jc w:val="center"/>
        </w:trPr>
        <w:tc>
          <w:tcPr>
            <w:tcW w:w="2175" w:type="dxa"/>
            <w:tcBorders>
              <w:top w:val="nil"/>
              <w:left w:val="single" w:sz="4" w:space="0" w:color="auto"/>
              <w:bottom w:val="nil"/>
              <w:right w:val="nil"/>
            </w:tcBorders>
            <w:shd w:val="clear" w:color="auto" w:fill="auto"/>
            <w:noWrap/>
            <w:vAlign w:val="bottom"/>
          </w:tcPr>
          <w:p w:rsidR="00434B4C" w:rsidRDefault="00434B4C" w:rsidP="007F4AB3">
            <w:pPr>
              <w:rPr>
                <w:rFonts w:ascii="Arial" w:hAnsi="Arial" w:cs="Arial"/>
                <w:sz w:val="20"/>
                <w:szCs w:val="20"/>
              </w:rPr>
            </w:pPr>
            <w:r>
              <w:rPr>
                <w:rFonts w:ascii="Arial" w:hAnsi="Arial" w:cs="Arial"/>
                <w:sz w:val="20"/>
                <w:szCs w:val="20"/>
              </w:rPr>
              <w:t> </w:t>
            </w:r>
          </w:p>
        </w:tc>
        <w:tc>
          <w:tcPr>
            <w:tcW w:w="765" w:type="dxa"/>
            <w:tcBorders>
              <w:top w:val="nil"/>
              <w:left w:val="nil"/>
              <w:bottom w:val="nil"/>
              <w:right w:val="nil"/>
            </w:tcBorders>
            <w:shd w:val="clear" w:color="auto" w:fill="auto"/>
            <w:noWrap/>
            <w:vAlign w:val="bottom"/>
          </w:tcPr>
          <w:p w:rsidR="00434B4C" w:rsidRDefault="00434B4C" w:rsidP="007F4AB3">
            <w:pPr>
              <w:rPr>
                <w:rFonts w:ascii="Arial" w:hAnsi="Arial" w:cs="Arial"/>
                <w:sz w:val="20"/>
                <w:szCs w:val="20"/>
              </w:rPr>
            </w:pPr>
          </w:p>
        </w:tc>
        <w:tc>
          <w:tcPr>
            <w:tcW w:w="6275" w:type="dxa"/>
            <w:tcBorders>
              <w:top w:val="nil"/>
              <w:left w:val="nil"/>
              <w:bottom w:val="nil"/>
              <w:right w:val="single" w:sz="4" w:space="0" w:color="auto"/>
            </w:tcBorders>
            <w:shd w:val="clear" w:color="auto" w:fill="auto"/>
            <w:noWrap/>
            <w:vAlign w:val="bottom"/>
          </w:tcPr>
          <w:p w:rsidR="00434B4C" w:rsidRDefault="00434B4C" w:rsidP="007F4AB3">
            <w:r>
              <w:t xml:space="preserve">      </w:t>
            </w:r>
            <w:proofErr w:type="spellStart"/>
            <w:r>
              <w:t>i</w:t>
            </w:r>
            <w:proofErr w:type="spellEnd"/>
            <w:r>
              <w:t xml:space="preserve">.      </w:t>
            </w:r>
            <w:r w:rsidRPr="00914E2F">
              <w:t>Deflecting more than δ = 0.001 m</w:t>
            </w:r>
          </w:p>
        </w:tc>
      </w:tr>
      <w:tr w:rsidR="00434B4C" w:rsidTr="007F4AB3">
        <w:trPr>
          <w:trHeight w:val="315"/>
          <w:jc w:val="center"/>
        </w:trPr>
        <w:tc>
          <w:tcPr>
            <w:tcW w:w="2175" w:type="dxa"/>
            <w:tcBorders>
              <w:top w:val="nil"/>
              <w:left w:val="single" w:sz="4" w:space="0" w:color="auto"/>
              <w:bottom w:val="nil"/>
              <w:right w:val="nil"/>
            </w:tcBorders>
            <w:shd w:val="clear" w:color="auto" w:fill="auto"/>
            <w:noWrap/>
            <w:vAlign w:val="bottom"/>
          </w:tcPr>
          <w:p w:rsidR="00434B4C" w:rsidRDefault="00434B4C" w:rsidP="007F4AB3">
            <w:pPr>
              <w:rPr>
                <w:rFonts w:ascii="Arial" w:hAnsi="Arial" w:cs="Arial"/>
                <w:sz w:val="20"/>
                <w:szCs w:val="20"/>
              </w:rPr>
            </w:pPr>
            <w:r>
              <w:rPr>
                <w:rFonts w:ascii="Arial" w:hAnsi="Arial" w:cs="Arial"/>
                <w:sz w:val="20"/>
                <w:szCs w:val="20"/>
              </w:rPr>
              <w:t> </w:t>
            </w:r>
          </w:p>
        </w:tc>
        <w:tc>
          <w:tcPr>
            <w:tcW w:w="765" w:type="dxa"/>
            <w:tcBorders>
              <w:top w:val="nil"/>
              <w:left w:val="nil"/>
              <w:bottom w:val="nil"/>
              <w:right w:val="nil"/>
            </w:tcBorders>
            <w:shd w:val="clear" w:color="auto" w:fill="auto"/>
            <w:noWrap/>
            <w:vAlign w:val="bottom"/>
          </w:tcPr>
          <w:p w:rsidR="00434B4C" w:rsidRDefault="00434B4C" w:rsidP="007F4AB3">
            <w:pPr>
              <w:rPr>
                <w:rFonts w:ascii="Arial" w:hAnsi="Arial" w:cs="Arial"/>
                <w:sz w:val="20"/>
                <w:szCs w:val="20"/>
              </w:rPr>
            </w:pPr>
          </w:p>
        </w:tc>
        <w:tc>
          <w:tcPr>
            <w:tcW w:w="6275" w:type="dxa"/>
            <w:tcBorders>
              <w:top w:val="nil"/>
              <w:left w:val="nil"/>
              <w:bottom w:val="nil"/>
              <w:right w:val="single" w:sz="4" w:space="0" w:color="auto"/>
            </w:tcBorders>
            <w:shd w:val="clear" w:color="auto" w:fill="auto"/>
            <w:noWrap/>
            <w:vAlign w:val="bottom"/>
          </w:tcPr>
          <w:p w:rsidR="00434B4C" w:rsidRDefault="00434B4C" w:rsidP="007F4AB3">
            <w:r>
              <w:t xml:space="preserve">      ii.     Failing</w:t>
            </w:r>
          </w:p>
        </w:tc>
      </w:tr>
      <w:tr w:rsidR="00434B4C" w:rsidTr="007F4AB3">
        <w:trPr>
          <w:trHeight w:val="315"/>
          <w:jc w:val="center"/>
        </w:trPr>
        <w:tc>
          <w:tcPr>
            <w:tcW w:w="2175" w:type="dxa"/>
            <w:tcBorders>
              <w:top w:val="nil"/>
              <w:left w:val="single" w:sz="4" w:space="0" w:color="auto"/>
              <w:bottom w:val="nil"/>
              <w:right w:val="nil"/>
            </w:tcBorders>
            <w:shd w:val="clear" w:color="auto" w:fill="auto"/>
            <w:noWrap/>
            <w:vAlign w:val="bottom"/>
          </w:tcPr>
          <w:p w:rsidR="00434B4C" w:rsidRDefault="00434B4C" w:rsidP="007F4AB3">
            <w:pPr>
              <w:rPr>
                <w:rFonts w:ascii="Arial" w:hAnsi="Arial" w:cs="Arial"/>
                <w:sz w:val="20"/>
                <w:szCs w:val="20"/>
              </w:rPr>
            </w:pPr>
            <w:r>
              <w:rPr>
                <w:rFonts w:ascii="Arial" w:hAnsi="Arial" w:cs="Arial"/>
                <w:sz w:val="20"/>
                <w:szCs w:val="20"/>
              </w:rPr>
              <w:t> </w:t>
            </w:r>
          </w:p>
        </w:tc>
        <w:tc>
          <w:tcPr>
            <w:tcW w:w="765" w:type="dxa"/>
            <w:tcBorders>
              <w:top w:val="nil"/>
              <w:left w:val="nil"/>
              <w:bottom w:val="nil"/>
              <w:right w:val="nil"/>
            </w:tcBorders>
            <w:shd w:val="clear" w:color="auto" w:fill="auto"/>
            <w:noWrap/>
            <w:vAlign w:val="bottom"/>
          </w:tcPr>
          <w:p w:rsidR="00434B4C" w:rsidRDefault="00434B4C" w:rsidP="007F4AB3">
            <w:pPr>
              <w:rPr>
                <w:rFonts w:ascii="Arial" w:hAnsi="Arial" w:cs="Arial"/>
                <w:sz w:val="20"/>
                <w:szCs w:val="20"/>
              </w:rPr>
            </w:pPr>
          </w:p>
        </w:tc>
        <w:tc>
          <w:tcPr>
            <w:tcW w:w="6275" w:type="dxa"/>
            <w:tcBorders>
              <w:top w:val="nil"/>
              <w:left w:val="nil"/>
              <w:bottom w:val="nil"/>
              <w:right w:val="single" w:sz="4" w:space="0" w:color="auto"/>
            </w:tcBorders>
            <w:shd w:val="clear" w:color="auto" w:fill="auto"/>
            <w:noWrap/>
            <w:vAlign w:val="bottom"/>
          </w:tcPr>
          <w:p w:rsidR="00434B4C" w:rsidRDefault="00434B4C" w:rsidP="007F4AB3">
            <w:r w:rsidRPr="00914E2F">
              <w:t>Length (L) = 3.81 ft or ≈ 1.2 m</w:t>
            </w:r>
          </w:p>
          <w:p w:rsidR="00434B4C" w:rsidRDefault="00434B4C" w:rsidP="007F4AB3">
            <w:r w:rsidRPr="00914E2F">
              <w:t>height (h) = 3 in or ≈ 0.08 m</w:t>
            </w:r>
          </w:p>
        </w:tc>
      </w:tr>
      <w:tr w:rsidR="00434B4C" w:rsidTr="007F4AB3">
        <w:trPr>
          <w:trHeight w:val="315"/>
          <w:jc w:val="center"/>
        </w:trPr>
        <w:tc>
          <w:tcPr>
            <w:tcW w:w="2175" w:type="dxa"/>
            <w:tcBorders>
              <w:top w:val="nil"/>
              <w:left w:val="single" w:sz="4" w:space="0" w:color="auto"/>
              <w:bottom w:val="nil"/>
              <w:right w:val="nil"/>
            </w:tcBorders>
            <w:shd w:val="clear" w:color="auto" w:fill="auto"/>
            <w:noWrap/>
            <w:vAlign w:val="bottom"/>
          </w:tcPr>
          <w:p w:rsidR="00434B4C" w:rsidRDefault="00434B4C" w:rsidP="007F4AB3">
            <w:pPr>
              <w:rPr>
                <w:rFonts w:ascii="Arial" w:hAnsi="Arial" w:cs="Arial"/>
                <w:sz w:val="20"/>
                <w:szCs w:val="20"/>
              </w:rPr>
            </w:pPr>
            <w:r>
              <w:rPr>
                <w:rFonts w:ascii="Arial" w:hAnsi="Arial" w:cs="Arial"/>
                <w:sz w:val="20"/>
                <w:szCs w:val="20"/>
              </w:rPr>
              <w:t> </w:t>
            </w:r>
          </w:p>
        </w:tc>
        <w:tc>
          <w:tcPr>
            <w:tcW w:w="765" w:type="dxa"/>
            <w:tcBorders>
              <w:top w:val="nil"/>
              <w:left w:val="nil"/>
              <w:bottom w:val="nil"/>
              <w:right w:val="nil"/>
            </w:tcBorders>
            <w:shd w:val="clear" w:color="auto" w:fill="auto"/>
            <w:noWrap/>
            <w:vAlign w:val="bottom"/>
          </w:tcPr>
          <w:p w:rsidR="00434B4C" w:rsidRDefault="00434B4C" w:rsidP="007F4AB3">
            <w:pPr>
              <w:rPr>
                <w:rFonts w:ascii="Arial" w:hAnsi="Arial" w:cs="Arial"/>
                <w:sz w:val="20"/>
                <w:szCs w:val="20"/>
              </w:rPr>
            </w:pPr>
          </w:p>
        </w:tc>
        <w:tc>
          <w:tcPr>
            <w:tcW w:w="6275" w:type="dxa"/>
            <w:tcBorders>
              <w:top w:val="nil"/>
              <w:left w:val="nil"/>
              <w:bottom w:val="nil"/>
              <w:right w:val="single" w:sz="4" w:space="0" w:color="auto"/>
            </w:tcBorders>
            <w:shd w:val="clear" w:color="auto" w:fill="auto"/>
            <w:noWrap/>
            <w:vAlign w:val="bottom"/>
          </w:tcPr>
          <w:p w:rsidR="00434B4C" w:rsidRDefault="00434B4C" w:rsidP="007F4AB3">
            <w:r w:rsidRPr="00914E2F">
              <w:t>base (b) = 3 in or ≈ 0.08 m</w:t>
            </w:r>
          </w:p>
        </w:tc>
      </w:tr>
      <w:tr w:rsidR="00434B4C" w:rsidTr="007F4AB3">
        <w:trPr>
          <w:trHeight w:val="315"/>
          <w:jc w:val="center"/>
        </w:trPr>
        <w:tc>
          <w:tcPr>
            <w:tcW w:w="2175" w:type="dxa"/>
            <w:tcBorders>
              <w:top w:val="nil"/>
              <w:left w:val="single" w:sz="4" w:space="0" w:color="auto"/>
              <w:bottom w:val="nil"/>
              <w:right w:val="nil"/>
            </w:tcBorders>
            <w:shd w:val="clear" w:color="auto" w:fill="auto"/>
            <w:noWrap/>
            <w:vAlign w:val="bottom"/>
          </w:tcPr>
          <w:p w:rsidR="00434B4C" w:rsidRDefault="00434B4C" w:rsidP="007F4AB3">
            <w:pPr>
              <w:rPr>
                <w:rFonts w:ascii="Arial" w:hAnsi="Arial" w:cs="Arial"/>
                <w:sz w:val="20"/>
                <w:szCs w:val="20"/>
              </w:rPr>
            </w:pPr>
            <w:r>
              <w:rPr>
                <w:rFonts w:ascii="Arial" w:hAnsi="Arial" w:cs="Arial"/>
                <w:sz w:val="20"/>
                <w:szCs w:val="20"/>
              </w:rPr>
              <w:t> </w:t>
            </w:r>
          </w:p>
        </w:tc>
        <w:tc>
          <w:tcPr>
            <w:tcW w:w="765" w:type="dxa"/>
            <w:tcBorders>
              <w:top w:val="nil"/>
              <w:left w:val="nil"/>
              <w:bottom w:val="nil"/>
              <w:right w:val="nil"/>
            </w:tcBorders>
            <w:shd w:val="clear" w:color="auto" w:fill="auto"/>
            <w:noWrap/>
            <w:vAlign w:val="bottom"/>
          </w:tcPr>
          <w:p w:rsidR="00434B4C" w:rsidRDefault="00434B4C" w:rsidP="007F4AB3">
            <w:pPr>
              <w:rPr>
                <w:rFonts w:ascii="Arial" w:hAnsi="Arial" w:cs="Arial"/>
                <w:sz w:val="20"/>
                <w:szCs w:val="20"/>
              </w:rPr>
            </w:pPr>
          </w:p>
        </w:tc>
        <w:tc>
          <w:tcPr>
            <w:tcW w:w="6275" w:type="dxa"/>
            <w:tcBorders>
              <w:top w:val="nil"/>
              <w:left w:val="nil"/>
              <w:bottom w:val="nil"/>
              <w:right w:val="single" w:sz="4" w:space="0" w:color="auto"/>
            </w:tcBorders>
            <w:shd w:val="clear" w:color="auto" w:fill="auto"/>
            <w:noWrap/>
            <w:vAlign w:val="bottom"/>
          </w:tcPr>
          <w:p w:rsidR="00434B4C" w:rsidRDefault="00434B4C" w:rsidP="007F4AB3">
            <w:r w:rsidRPr="00914E2F">
              <w:t>Deflection (δ) = 0.001 m</w:t>
            </w:r>
          </w:p>
        </w:tc>
      </w:tr>
      <w:tr w:rsidR="00434B4C" w:rsidTr="007F4AB3">
        <w:trPr>
          <w:trHeight w:val="315"/>
          <w:jc w:val="center"/>
        </w:trPr>
        <w:tc>
          <w:tcPr>
            <w:tcW w:w="2175" w:type="dxa"/>
            <w:tcBorders>
              <w:top w:val="nil"/>
              <w:left w:val="single" w:sz="4" w:space="0" w:color="auto"/>
              <w:bottom w:val="nil"/>
              <w:right w:val="nil"/>
            </w:tcBorders>
            <w:shd w:val="clear" w:color="auto" w:fill="auto"/>
            <w:noWrap/>
            <w:vAlign w:val="bottom"/>
          </w:tcPr>
          <w:p w:rsidR="00434B4C" w:rsidRDefault="00434B4C" w:rsidP="007F4AB3">
            <w:pPr>
              <w:rPr>
                <w:rFonts w:ascii="Arial" w:hAnsi="Arial" w:cs="Arial"/>
                <w:sz w:val="20"/>
                <w:szCs w:val="20"/>
              </w:rPr>
            </w:pPr>
            <w:r>
              <w:rPr>
                <w:rFonts w:ascii="Arial" w:hAnsi="Arial" w:cs="Arial"/>
                <w:sz w:val="20"/>
                <w:szCs w:val="20"/>
              </w:rPr>
              <w:t> </w:t>
            </w:r>
          </w:p>
        </w:tc>
        <w:tc>
          <w:tcPr>
            <w:tcW w:w="765" w:type="dxa"/>
            <w:tcBorders>
              <w:top w:val="nil"/>
              <w:left w:val="nil"/>
              <w:bottom w:val="nil"/>
              <w:right w:val="nil"/>
            </w:tcBorders>
            <w:shd w:val="clear" w:color="auto" w:fill="auto"/>
            <w:noWrap/>
            <w:vAlign w:val="bottom"/>
          </w:tcPr>
          <w:p w:rsidR="00434B4C" w:rsidRDefault="00434B4C" w:rsidP="007F4AB3">
            <w:pPr>
              <w:rPr>
                <w:rFonts w:ascii="Arial" w:hAnsi="Arial" w:cs="Arial"/>
                <w:sz w:val="20"/>
                <w:szCs w:val="20"/>
              </w:rPr>
            </w:pPr>
          </w:p>
        </w:tc>
        <w:tc>
          <w:tcPr>
            <w:tcW w:w="6275" w:type="dxa"/>
            <w:tcBorders>
              <w:top w:val="nil"/>
              <w:left w:val="nil"/>
              <w:bottom w:val="nil"/>
              <w:right w:val="single" w:sz="4" w:space="0" w:color="auto"/>
            </w:tcBorders>
            <w:shd w:val="clear" w:color="auto" w:fill="auto"/>
            <w:noWrap/>
            <w:vAlign w:val="bottom"/>
          </w:tcPr>
          <w:p w:rsidR="00434B4C" w:rsidRDefault="00434B4C" w:rsidP="007F4AB3">
            <w:r w:rsidRPr="00914E2F">
              <w:t>Force (F) = 317.71 N</w:t>
            </w:r>
          </w:p>
        </w:tc>
      </w:tr>
      <w:tr w:rsidR="00434B4C" w:rsidTr="007F4AB3">
        <w:trPr>
          <w:trHeight w:val="255"/>
          <w:jc w:val="center"/>
        </w:trPr>
        <w:tc>
          <w:tcPr>
            <w:tcW w:w="2175" w:type="dxa"/>
            <w:tcBorders>
              <w:top w:val="nil"/>
              <w:left w:val="single" w:sz="4" w:space="0" w:color="auto"/>
              <w:bottom w:val="nil"/>
              <w:right w:val="nil"/>
            </w:tcBorders>
            <w:shd w:val="clear" w:color="auto" w:fill="auto"/>
            <w:noWrap/>
            <w:vAlign w:val="bottom"/>
          </w:tcPr>
          <w:p w:rsidR="00434B4C" w:rsidRDefault="00434B4C" w:rsidP="007F4AB3">
            <w:pPr>
              <w:rPr>
                <w:rFonts w:ascii="Arial" w:hAnsi="Arial" w:cs="Arial"/>
                <w:sz w:val="20"/>
                <w:szCs w:val="20"/>
              </w:rPr>
            </w:pPr>
            <w:r>
              <w:rPr>
                <w:rFonts w:ascii="Arial" w:hAnsi="Arial" w:cs="Arial"/>
                <w:sz w:val="20"/>
                <w:szCs w:val="20"/>
              </w:rPr>
              <w:t> </w:t>
            </w:r>
          </w:p>
        </w:tc>
        <w:tc>
          <w:tcPr>
            <w:tcW w:w="765" w:type="dxa"/>
            <w:tcBorders>
              <w:top w:val="nil"/>
              <w:left w:val="nil"/>
              <w:bottom w:val="nil"/>
              <w:right w:val="nil"/>
            </w:tcBorders>
            <w:shd w:val="clear" w:color="auto" w:fill="auto"/>
            <w:noWrap/>
            <w:vAlign w:val="bottom"/>
          </w:tcPr>
          <w:p w:rsidR="00434B4C" w:rsidRDefault="00434B4C" w:rsidP="007F4AB3">
            <w:pPr>
              <w:rPr>
                <w:rFonts w:ascii="Arial" w:hAnsi="Arial" w:cs="Arial"/>
                <w:sz w:val="20"/>
                <w:szCs w:val="20"/>
              </w:rPr>
            </w:pPr>
          </w:p>
        </w:tc>
        <w:tc>
          <w:tcPr>
            <w:tcW w:w="6275" w:type="dxa"/>
            <w:tcBorders>
              <w:top w:val="nil"/>
              <w:left w:val="nil"/>
              <w:bottom w:val="nil"/>
              <w:right w:val="single" w:sz="4" w:space="0" w:color="auto"/>
            </w:tcBorders>
            <w:shd w:val="clear" w:color="auto" w:fill="auto"/>
            <w:noWrap/>
            <w:vAlign w:val="bottom"/>
          </w:tcPr>
          <w:p w:rsidR="00434B4C" w:rsidRPr="00914E2F" w:rsidRDefault="00434B4C" w:rsidP="007F4AB3">
            <w:r w:rsidRPr="00914E2F">
              <w:t>Shape = Hollow Square</w:t>
            </w:r>
          </w:p>
        </w:tc>
      </w:tr>
      <w:tr w:rsidR="00434B4C" w:rsidTr="007F4AB3">
        <w:trPr>
          <w:trHeight w:val="255"/>
          <w:jc w:val="center"/>
        </w:trPr>
        <w:tc>
          <w:tcPr>
            <w:tcW w:w="2175" w:type="dxa"/>
            <w:tcBorders>
              <w:top w:val="nil"/>
              <w:left w:val="single" w:sz="4" w:space="0" w:color="auto"/>
              <w:bottom w:val="nil"/>
              <w:right w:val="nil"/>
            </w:tcBorders>
            <w:shd w:val="clear" w:color="auto" w:fill="auto"/>
            <w:noWrap/>
            <w:vAlign w:val="bottom"/>
          </w:tcPr>
          <w:p w:rsidR="00434B4C" w:rsidRDefault="00434B4C" w:rsidP="007F4AB3">
            <w:pPr>
              <w:rPr>
                <w:rFonts w:ascii="Arial" w:hAnsi="Arial" w:cs="Arial"/>
                <w:sz w:val="20"/>
                <w:szCs w:val="20"/>
              </w:rPr>
            </w:pPr>
          </w:p>
        </w:tc>
        <w:tc>
          <w:tcPr>
            <w:tcW w:w="765" w:type="dxa"/>
            <w:tcBorders>
              <w:top w:val="nil"/>
              <w:left w:val="nil"/>
              <w:bottom w:val="nil"/>
              <w:right w:val="nil"/>
            </w:tcBorders>
            <w:shd w:val="clear" w:color="auto" w:fill="auto"/>
            <w:noWrap/>
            <w:vAlign w:val="bottom"/>
          </w:tcPr>
          <w:p w:rsidR="00434B4C" w:rsidRDefault="00434B4C" w:rsidP="007F4AB3">
            <w:pPr>
              <w:rPr>
                <w:rFonts w:ascii="Arial" w:hAnsi="Arial" w:cs="Arial"/>
                <w:sz w:val="20"/>
                <w:szCs w:val="20"/>
              </w:rPr>
            </w:pPr>
          </w:p>
        </w:tc>
        <w:tc>
          <w:tcPr>
            <w:tcW w:w="6275" w:type="dxa"/>
            <w:tcBorders>
              <w:top w:val="nil"/>
              <w:left w:val="nil"/>
              <w:bottom w:val="nil"/>
              <w:right w:val="single" w:sz="4" w:space="0" w:color="auto"/>
            </w:tcBorders>
            <w:shd w:val="clear" w:color="auto" w:fill="auto"/>
            <w:noWrap/>
            <w:vAlign w:val="bottom"/>
          </w:tcPr>
          <w:p w:rsidR="00434B4C" w:rsidRDefault="00434B4C" w:rsidP="007F4AB3">
            <w:pPr>
              <w:rPr>
                <w:rFonts w:ascii="Arial" w:hAnsi="Arial" w:cs="Arial"/>
                <w:sz w:val="20"/>
                <w:szCs w:val="20"/>
              </w:rPr>
            </w:pPr>
          </w:p>
        </w:tc>
      </w:tr>
      <w:tr w:rsidR="00434B4C" w:rsidTr="007F4AB3">
        <w:trPr>
          <w:trHeight w:val="315"/>
          <w:jc w:val="center"/>
        </w:trPr>
        <w:tc>
          <w:tcPr>
            <w:tcW w:w="2175" w:type="dxa"/>
            <w:tcBorders>
              <w:top w:val="nil"/>
              <w:left w:val="single" w:sz="4" w:space="0" w:color="auto"/>
              <w:bottom w:val="nil"/>
              <w:right w:val="nil"/>
            </w:tcBorders>
            <w:shd w:val="clear" w:color="auto" w:fill="auto"/>
            <w:noWrap/>
            <w:vAlign w:val="bottom"/>
          </w:tcPr>
          <w:p w:rsidR="00434B4C" w:rsidRDefault="00434B4C" w:rsidP="007F4AB3">
            <w:r>
              <w:t>Objective (</w:t>
            </w:r>
            <w:r>
              <w:rPr>
                <w:b/>
                <w:bCs/>
              </w:rPr>
              <w:t>O</w:t>
            </w:r>
            <w:r>
              <w:t>)</w:t>
            </w:r>
          </w:p>
        </w:tc>
        <w:tc>
          <w:tcPr>
            <w:tcW w:w="765" w:type="dxa"/>
            <w:tcBorders>
              <w:top w:val="nil"/>
              <w:left w:val="nil"/>
              <w:bottom w:val="nil"/>
              <w:right w:val="nil"/>
            </w:tcBorders>
            <w:shd w:val="clear" w:color="auto" w:fill="auto"/>
            <w:noWrap/>
            <w:vAlign w:val="bottom"/>
          </w:tcPr>
          <w:p w:rsidR="00434B4C" w:rsidRDefault="00434B4C" w:rsidP="007F4AB3">
            <w:pPr>
              <w:rPr>
                <w:rFonts w:ascii="Arial" w:hAnsi="Arial" w:cs="Arial"/>
                <w:sz w:val="20"/>
                <w:szCs w:val="20"/>
              </w:rPr>
            </w:pPr>
          </w:p>
        </w:tc>
        <w:tc>
          <w:tcPr>
            <w:tcW w:w="6275" w:type="dxa"/>
            <w:tcBorders>
              <w:top w:val="nil"/>
              <w:left w:val="nil"/>
              <w:bottom w:val="nil"/>
              <w:right w:val="single" w:sz="4" w:space="0" w:color="auto"/>
            </w:tcBorders>
            <w:shd w:val="clear" w:color="auto" w:fill="auto"/>
            <w:noWrap/>
            <w:vAlign w:val="bottom"/>
          </w:tcPr>
          <w:p w:rsidR="00434B4C" w:rsidRDefault="00434B4C" w:rsidP="007F4AB3">
            <w:r>
              <w:t>Minimize mass, m</w:t>
            </w:r>
          </w:p>
        </w:tc>
      </w:tr>
      <w:tr w:rsidR="00434B4C" w:rsidTr="007F4AB3">
        <w:trPr>
          <w:trHeight w:val="255"/>
          <w:jc w:val="center"/>
        </w:trPr>
        <w:tc>
          <w:tcPr>
            <w:tcW w:w="2175" w:type="dxa"/>
            <w:tcBorders>
              <w:top w:val="nil"/>
              <w:left w:val="single" w:sz="4" w:space="0" w:color="auto"/>
              <w:bottom w:val="nil"/>
              <w:right w:val="nil"/>
            </w:tcBorders>
            <w:shd w:val="clear" w:color="auto" w:fill="auto"/>
            <w:noWrap/>
            <w:vAlign w:val="bottom"/>
          </w:tcPr>
          <w:p w:rsidR="00434B4C" w:rsidRDefault="00434B4C" w:rsidP="007F4AB3">
            <w:pPr>
              <w:rPr>
                <w:rFonts w:ascii="Arial" w:hAnsi="Arial" w:cs="Arial"/>
                <w:sz w:val="20"/>
                <w:szCs w:val="20"/>
              </w:rPr>
            </w:pPr>
            <w:r>
              <w:rPr>
                <w:rFonts w:ascii="Arial" w:hAnsi="Arial" w:cs="Arial"/>
                <w:sz w:val="20"/>
                <w:szCs w:val="20"/>
              </w:rPr>
              <w:t> </w:t>
            </w:r>
          </w:p>
        </w:tc>
        <w:tc>
          <w:tcPr>
            <w:tcW w:w="765" w:type="dxa"/>
            <w:tcBorders>
              <w:top w:val="nil"/>
              <w:left w:val="nil"/>
              <w:bottom w:val="nil"/>
              <w:right w:val="nil"/>
            </w:tcBorders>
            <w:shd w:val="clear" w:color="auto" w:fill="auto"/>
            <w:noWrap/>
            <w:vAlign w:val="bottom"/>
          </w:tcPr>
          <w:p w:rsidR="00434B4C" w:rsidRDefault="00434B4C" w:rsidP="007F4AB3">
            <w:pPr>
              <w:rPr>
                <w:rFonts w:ascii="Arial" w:hAnsi="Arial" w:cs="Arial"/>
                <w:sz w:val="20"/>
                <w:szCs w:val="20"/>
              </w:rPr>
            </w:pPr>
          </w:p>
        </w:tc>
        <w:tc>
          <w:tcPr>
            <w:tcW w:w="6275" w:type="dxa"/>
            <w:tcBorders>
              <w:top w:val="nil"/>
              <w:left w:val="nil"/>
              <w:bottom w:val="nil"/>
              <w:right w:val="single" w:sz="4" w:space="0" w:color="auto"/>
            </w:tcBorders>
            <w:shd w:val="clear" w:color="auto" w:fill="auto"/>
            <w:noWrap/>
            <w:vAlign w:val="bottom"/>
          </w:tcPr>
          <w:p w:rsidR="00434B4C" w:rsidRDefault="00434B4C" w:rsidP="007F4AB3">
            <w:pPr>
              <w:rPr>
                <w:rFonts w:ascii="Arial" w:hAnsi="Arial" w:cs="Arial"/>
                <w:sz w:val="20"/>
                <w:szCs w:val="20"/>
              </w:rPr>
            </w:pPr>
            <w:r>
              <w:rPr>
                <w:rFonts w:ascii="Arial" w:hAnsi="Arial" w:cs="Arial"/>
                <w:sz w:val="20"/>
                <w:szCs w:val="20"/>
              </w:rPr>
              <w:t> </w:t>
            </w:r>
          </w:p>
        </w:tc>
      </w:tr>
      <w:tr w:rsidR="00434B4C" w:rsidTr="007F4AB3">
        <w:trPr>
          <w:trHeight w:val="315"/>
          <w:jc w:val="center"/>
        </w:trPr>
        <w:tc>
          <w:tcPr>
            <w:tcW w:w="2175" w:type="dxa"/>
            <w:tcBorders>
              <w:top w:val="nil"/>
              <w:left w:val="single" w:sz="4" w:space="0" w:color="auto"/>
              <w:bottom w:val="nil"/>
              <w:right w:val="nil"/>
            </w:tcBorders>
            <w:shd w:val="clear" w:color="auto" w:fill="auto"/>
            <w:noWrap/>
            <w:vAlign w:val="bottom"/>
          </w:tcPr>
          <w:p w:rsidR="00434B4C" w:rsidRDefault="00434B4C" w:rsidP="007F4AB3">
            <w:r>
              <w:t>Free Variables (</w:t>
            </w:r>
            <w:r>
              <w:rPr>
                <w:b/>
                <w:bCs/>
              </w:rPr>
              <w:t>FV</w:t>
            </w:r>
            <w:r>
              <w:t>)</w:t>
            </w:r>
          </w:p>
        </w:tc>
        <w:tc>
          <w:tcPr>
            <w:tcW w:w="765" w:type="dxa"/>
            <w:tcBorders>
              <w:top w:val="nil"/>
              <w:left w:val="nil"/>
              <w:bottom w:val="nil"/>
              <w:right w:val="nil"/>
            </w:tcBorders>
            <w:shd w:val="clear" w:color="auto" w:fill="auto"/>
            <w:noWrap/>
            <w:vAlign w:val="bottom"/>
          </w:tcPr>
          <w:p w:rsidR="00434B4C" w:rsidRDefault="00434B4C" w:rsidP="007F4AB3">
            <w:pPr>
              <w:rPr>
                <w:rFonts w:ascii="Arial" w:hAnsi="Arial" w:cs="Arial"/>
                <w:sz w:val="20"/>
                <w:szCs w:val="20"/>
              </w:rPr>
            </w:pPr>
          </w:p>
        </w:tc>
        <w:tc>
          <w:tcPr>
            <w:tcW w:w="6275" w:type="dxa"/>
            <w:tcBorders>
              <w:top w:val="nil"/>
              <w:left w:val="nil"/>
              <w:bottom w:val="nil"/>
              <w:right w:val="single" w:sz="4" w:space="0" w:color="auto"/>
            </w:tcBorders>
            <w:shd w:val="clear" w:color="auto" w:fill="auto"/>
            <w:noWrap/>
            <w:vAlign w:val="bottom"/>
          </w:tcPr>
          <w:p w:rsidR="00434B4C" w:rsidRDefault="00434B4C" w:rsidP="007F4AB3">
            <w:r>
              <w:t>Thickness, t</w:t>
            </w:r>
          </w:p>
        </w:tc>
      </w:tr>
      <w:tr w:rsidR="00434B4C" w:rsidTr="007F4AB3">
        <w:trPr>
          <w:trHeight w:val="315"/>
          <w:jc w:val="center"/>
        </w:trPr>
        <w:tc>
          <w:tcPr>
            <w:tcW w:w="2175" w:type="dxa"/>
            <w:tcBorders>
              <w:top w:val="nil"/>
              <w:left w:val="single" w:sz="4" w:space="0" w:color="auto"/>
              <w:bottom w:val="single" w:sz="4" w:space="0" w:color="auto"/>
              <w:right w:val="nil"/>
            </w:tcBorders>
            <w:shd w:val="clear" w:color="auto" w:fill="auto"/>
            <w:noWrap/>
            <w:vAlign w:val="bottom"/>
          </w:tcPr>
          <w:p w:rsidR="00434B4C" w:rsidRDefault="00434B4C" w:rsidP="007F4AB3">
            <w:pPr>
              <w:rPr>
                <w:rFonts w:ascii="Arial" w:hAnsi="Arial" w:cs="Arial"/>
                <w:sz w:val="20"/>
                <w:szCs w:val="20"/>
              </w:rPr>
            </w:pPr>
            <w:r>
              <w:rPr>
                <w:rFonts w:ascii="Arial" w:hAnsi="Arial" w:cs="Arial"/>
                <w:sz w:val="20"/>
                <w:szCs w:val="20"/>
              </w:rPr>
              <w:t> </w:t>
            </w:r>
          </w:p>
        </w:tc>
        <w:tc>
          <w:tcPr>
            <w:tcW w:w="765" w:type="dxa"/>
            <w:tcBorders>
              <w:top w:val="nil"/>
              <w:left w:val="nil"/>
              <w:bottom w:val="single" w:sz="4" w:space="0" w:color="auto"/>
              <w:right w:val="nil"/>
            </w:tcBorders>
            <w:shd w:val="clear" w:color="auto" w:fill="auto"/>
            <w:noWrap/>
            <w:vAlign w:val="bottom"/>
          </w:tcPr>
          <w:p w:rsidR="00434B4C" w:rsidRDefault="00434B4C" w:rsidP="007F4AB3">
            <w:pPr>
              <w:rPr>
                <w:rFonts w:ascii="Arial" w:hAnsi="Arial" w:cs="Arial"/>
                <w:sz w:val="20"/>
                <w:szCs w:val="20"/>
              </w:rPr>
            </w:pPr>
            <w:r>
              <w:rPr>
                <w:rFonts w:ascii="Arial" w:hAnsi="Arial" w:cs="Arial"/>
                <w:sz w:val="20"/>
                <w:szCs w:val="20"/>
              </w:rPr>
              <w:t> </w:t>
            </w:r>
          </w:p>
        </w:tc>
        <w:tc>
          <w:tcPr>
            <w:tcW w:w="6275" w:type="dxa"/>
            <w:tcBorders>
              <w:top w:val="nil"/>
              <w:left w:val="nil"/>
              <w:bottom w:val="single" w:sz="4" w:space="0" w:color="auto"/>
              <w:right w:val="single" w:sz="4" w:space="0" w:color="auto"/>
            </w:tcBorders>
            <w:shd w:val="clear" w:color="auto" w:fill="auto"/>
            <w:noWrap/>
            <w:vAlign w:val="bottom"/>
          </w:tcPr>
          <w:p w:rsidR="00434B4C" w:rsidRDefault="00434B4C" w:rsidP="007F4AB3">
            <w:r>
              <w:t>Choice of material</w:t>
            </w:r>
          </w:p>
        </w:tc>
      </w:tr>
    </w:tbl>
    <w:p w:rsidR="00434B4C" w:rsidRDefault="00434B4C" w:rsidP="00434B4C">
      <w:pPr>
        <w:spacing w:line="480" w:lineRule="auto"/>
        <w:rPr>
          <w:b/>
          <w:sz w:val="28"/>
          <w:szCs w:val="28"/>
        </w:rPr>
      </w:pPr>
    </w:p>
    <w:p w:rsidR="00434B4C" w:rsidRDefault="00434B4C" w:rsidP="00434B4C">
      <w:pPr>
        <w:spacing w:line="480" w:lineRule="auto"/>
        <w:rPr>
          <w:b/>
          <w:sz w:val="28"/>
          <w:szCs w:val="28"/>
        </w:rPr>
      </w:pPr>
    </w:p>
    <w:p w:rsidR="00D617E4" w:rsidRDefault="00D617E4">
      <w:pPr>
        <w:rPr>
          <w:b/>
          <w:sz w:val="28"/>
          <w:szCs w:val="28"/>
        </w:rPr>
      </w:pPr>
      <w:r>
        <w:rPr>
          <w:b/>
          <w:sz w:val="28"/>
          <w:szCs w:val="28"/>
        </w:rPr>
        <w:br w:type="page"/>
      </w:r>
    </w:p>
    <w:p w:rsidR="003049D1" w:rsidRDefault="003049D1" w:rsidP="00434B4C">
      <w:pPr>
        <w:spacing w:line="480" w:lineRule="auto"/>
        <w:rPr>
          <w:b/>
          <w:sz w:val="28"/>
          <w:szCs w:val="28"/>
        </w:rPr>
      </w:pPr>
    </w:p>
    <w:p w:rsidR="003049D1" w:rsidRDefault="00F80856" w:rsidP="00F80856">
      <w:pPr>
        <w:pStyle w:val="Caption"/>
        <w:jc w:val="center"/>
      </w:pPr>
      <w:bookmarkStart w:id="34" w:name="_Toc311102737"/>
      <w:r>
        <w:t xml:space="preserve">Table </w:t>
      </w:r>
      <w:fldSimple w:instr=" SEQ Table \* ARABIC ">
        <w:r w:rsidR="001C30CD">
          <w:rPr>
            <w:noProof/>
          </w:rPr>
          <w:t>5</w:t>
        </w:r>
      </w:fldSimple>
      <w:r>
        <w:t xml:space="preserve"> </w:t>
      </w:r>
      <w:r w:rsidRPr="00D826F3">
        <w:t>Provides a FCOFV summary of the previously discussed functions, constraints, objective and free variables for the drive shaft.</w:t>
      </w:r>
      <w:bookmarkEnd w:id="34"/>
    </w:p>
    <w:p w:rsidR="00F80856" w:rsidRPr="00F80856" w:rsidRDefault="00F80856" w:rsidP="00F80856"/>
    <w:tbl>
      <w:tblPr>
        <w:tblW w:w="9215" w:type="dxa"/>
        <w:jc w:val="center"/>
        <w:tblInd w:w="93" w:type="dxa"/>
        <w:tblLook w:val="0000"/>
      </w:tblPr>
      <w:tblGrid>
        <w:gridCol w:w="2175"/>
        <w:gridCol w:w="765"/>
        <w:gridCol w:w="6275"/>
      </w:tblGrid>
      <w:tr w:rsidR="00434B4C" w:rsidTr="007F4AB3">
        <w:trPr>
          <w:trHeight w:val="315"/>
          <w:jc w:val="center"/>
        </w:trPr>
        <w:tc>
          <w:tcPr>
            <w:tcW w:w="2175" w:type="dxa"/>
            <w:tcBorders>
              <w:top w:val="single" w:sz="4" w:space="0" w:color="auto"/>
              <w:left w:val="single" w:sz="4" w:space="0" w:color="auto"/>
              <w:bottom w:val="nil"/>
              <w:right w:val="nil"/>
            </w:tcBorders>
            <w:shd w:val="clear" w:color="auto" w:fill="auto"/>
            <w:noWrap/>
            <w:vAlign w:val="bottom"/>
          </w:tcPr>
          <w:p w:rsidR="00434B4C" w:rsidRDefault="00434B4C" w:rsidP="007F4AB3">
            <w:r>
              <w:t>Function (</w:t>
            </w:r>
            <w:r>
              <w:rPr>
                <w:b/>
                <w:bCs/>
              </w:rPr>
              <w:t>F</w:t>
            </w:r>
            <w:r>
              <w:t>)</w:t>
            </w:r>
          </w:p>
        </w:tc>
        <w:tc>
          <w:tcPr>
            <w:tcW w:w="765" w:type="dxa"/>
            <w:tcBorders>
              <w:top w:val="single" w:sz="4" w:space="0" w:color="auto"/>
              <w:left w:val="nil"/>
              <w:bottom w:val="nil"/>
              <w:right w:val="nil"/>
            </w:tcBorders>
            <w:shd w:val="clear" w:color="auto" w:fill="auto"/>
            <w:noWrap/>
            <w:vAlign w:val="bottom"/>
          </w:tcPr>
          <w:p w:rsidR="00434B4C" w:rsidRDefault="00434B4C" w:rsidP="007F4AB3">
            <w:pPr>
              <w:rPr>
                <w:rFonts w:ascii="Arial" w:hAnsi="Arial" w:cs="Arial"/>
                <w:sz w:val="20"/>
                <w:szCs w:val="20"/>
              </w:rPr>
            </w:pPr>
            <w:r>
              <w:rPr>
                <w:rFonts w:ascii="Arial" w:hAnsi="Arial" w:cs="Arial"/>
                <w:sz w:val="20"/>
                <w:szCs w:val="20"/>
              </w:rPr>
              <w:t> </w:t>
            </w:r>
          </w:p>
        </w:tc>
        <w:tc>
          <w:tcPr>
            <w:tcW w:w="6275" w:type="dxa"/>
            <w:tcBorders>
              <w:top w:val="single" w:sz="4" w:space="0" w:color="auto"/>
              <w:left w:val="nil"/>
              <w:bottom w:val="nil"/>
              <w:right w:val="single" w:sz="4" w:space="0" w:color="auto"/>
            </w:tcBorders>
            <w:shd w:val="clear" w:color="auto" w:fill="auto"/>
            <w:noWrap/>
            <w:vAlign w:val="bottom"/>
          </w:tcPr>
          <w:p w:rsidR="00434B4C" w:rsidRDefault="00434B4C" w:rsidP="007F4AB3">
            <w:r w:rsidRPr="00914E2F">
              <w:t>Drive Shaft</w:t>
            </w:r>
          </w:p>
        </w:tc>
      </w:tr>
      <w:tr w:rsidR="00434B4C" w:rsidTr="007F4AB3">
        <w:trPr>
          <w:trHeight w:val="255"/>
          <w:jc w:val="center"/>
        </w:trPr>
        <w:tc>
          <w:tcPr>
            <w:tcW w:w="2175" w:type="dxa"/>
            <w:tcBorders>
              <w:top w:val="nil"/>
              <w:left w:val="single" w:sz="4" w:space="0" w:color="auto"/>
              <w:bottom w:val="nil"/>
              <w:right w:val="nil"/>
            </w:tcBorders>
            <w:shd w:val="clear" w:color="auto" w:fill="auto"/>
            <w:noWrap/>
            <w:vAlign w:val="bottom"/>
          </w:tcPr>
          <w:p w:rsidR="00434B4C" w:rsidRDefault="00434B4C" w:rsidP="007F4AB3">
            <w:pPr>
              <w:rPr>
                <w:rFonts w:ascii="Arial" w:hAnsi="Arial" w:cs="Arial"/>
                <w:sz w:val="20"/>
                <w:szCs w:val="20"/>
              </w:rPr>
            </w:pPr>
            <w:r>
              <w:rPr>
                <w:rFonts w:ascii="Arial" w:hAnsi="Arial" w:cs="Arial"/>
                <w:sz w:val="20"/>
                <w:szCs w:val="20"/>
              </w:rPr>
              <w:t> </w:t>
            </w:r>
          </w:p>
        </w:tc>
        <w:tc>
          <w:tcPr>
            <w:tcW w:w="765" w:type="dxa"/>
            <w:tcBorders>
              <w:top w:val="nil"/>
              <w:left w:val="nil"/>
              <w:bottom w:val="nil"/>
              <w:right w:val="nil"/>
            </w:tcBorders>
            <w:shd w:val="clear" w:color="auto" w:fill="auto"/>
            <w:noWrap/>
            <w:vAlign w:val="bottom"/>
          </w:tcPr>
          <w:p w:rsidR="00434B4C" w:rsidRDefault="00434B4C" w:rsidP="007F4AB3">
            <w:pPr>
              <w:rPr>
                <w:rFonts w:ascii="Arial" w:hAnsi="Arial" w:cs="Arial"/>
                <w:sz w:val="20"/>
                <w:szCs w:val="20"/>
              </w:rPr>
            </w:pPr>
          </w:p>
        </w:tc>
        <w:tc>
          <w:tcPr>
            <w:tcW w:w="6275" w:type="dxa"/>
            <w:tcBorders>
              <w:top w:val="nil"/>
              <w:left w:val="nil"/>
              <w:bottom w:val="nil"/>
              <w:right w:val="single" w:sz="4" w:space="0" w:color="auto"/>
            </w:tcBorders>
            <w:shd w:val="clear" w:color="auto" w:fill="auto"/>
            <w:noWrap/>
            <w:vAlign w:val="bottom"/>
          </w:tcPr>
          <w:p w:rsidR="00434B4C" w:rsidRDefault="00434B4C" w:rsidP="007F4AB3">
            <w:pPr>
              <w:rPr>
                <w:rFonts w:ascii="Arial" w:hAnsi="Arial" w:cs="Arial"/>
                <w:sz w:val="20"/>
                <w:szCs w:val="20"/>
              </w:rPr>
            </w:pPr>
            <w:r>
              <w:rPr>
                <w:rFonts w:ascii="Arial" w:hAnsi="Arial" w:cs="Arial"/>
                <w:sz w:val="20"/>
                <w:szCs w:val="20"/>
              </w:rPr>
              <w:t> </w:t>
            </w:r>
          </w:p>
        </w:tc>
      </w:tr>
      <w:tr w:rsidR="00434B4C" w:rsidTr="007F4AB3">
        <w:trPr>
          <w:trHeight w:val="315"/>
          <w:jc w:val="center"/>
        </w:trPr>
        <w:tc>
          <w:tcPr>
            <w:tcW w:w="2175" w:type="dxa"/>
            <w:tcBorders>
              <w:top w:val="nil"/>
              <w:left w:val="single" w:sz="4" w:space="0" w:color="auto"/>
              <w:bottom w:val="nil"/>
              <w:right w:val="nil"/>
            </w:tcBorders>
            <w:shd w:val="clear" w:color="auto" w:fill="auto"/>
            <w:noWrap/>
            <w:vAlign w:val="bottom"/>
          </w:tcPr>
          <w:p w:rsidR="00434B4C" w:rsidRDefault="00434B4C" w:rsidP="007F4AB3">
            <w:r>
              <w:t>Constraints (</w:t>
            </w:r>
            <w:r>
              <w:rPr>
                <w:b/>
                <w:bCs/>
              </w:rPr>
              <w:t>C</w:t>
            </w:r>
            <w:r>
              <w:t>)</w:t>
            </w:r>
          </w:p>
        </w:tc>
        <w:tc>
          <w:tcPr>
            <w:tcW w:w="765" w:type="dxa"/>
            <w:tcBorders>
              <w:top w:val="nil"/>
              <w:left w:val="nil"/>
              <w:bottom w:val="nil"/>
              <w:right w:val="nil"/>
            </w:tcBorders>
            <w:shd w:val="clear" w:color="auto" w:fill="auto"/>
            <w:noWrap/>
            <w:vAlign w:val="bottom"/>
          </w:tcPr>
          <w:p w:rsidR="00434B4C" w:rsidRDefault="00434B4C" w:rsidP="007F4AB3">
            <w:pPr>
              <w:rPr>
                <w:rFonts w:ascii="Arial" w:hAnsi="Arial" w:cs="Arial"/>
                <w:sz w:val="20"/>
                <w:szCs w:val="20"/>
              </w:rPr>
            </w:pPr>
          </w:p>
        </w:tc>
        <w:tc>
          <w:tcPr>
            <w:tcW w:w="6275" w:type="dxa"/>
            <w:tcBorders>
              <w:top w:val="nil"/>
              <w:left w:val="nil"/>
              <w:bottom w:val="nil"/>
              <w:right w:val="single" w:sz="4" w:space="0" w:color="auto"/>
            </w:tcBorders>
            <w:shd w:val="clear" w:color="auto" w:fill="auto"/>
            <w:noWrap/>
            <w:vAlign w:val="bottom"/>
          </w:tcPr>
          <w:p w:rsidR="00434B4C" w:rsidRDefault="00434B4C" w:rsidP="007F4AB3">
            <w:r w:rsidRPr="00914E2F">
              <w:t>Must support a torque, T, of 468.5 Nm without:</w:t>
            </w:r>
          </w:p>
        </w:tc>
      </w:tr>
      <w:tr w:rsidR="00434B4C" w:rsidTr="007F4AB3">
        <w:trPr>
          <w:trHeight w:val="315"/>
          <w:jc w:val="center"/>
        </w:trPr>
        <w:tc>
          <w:tcPr>
            <w:tcW w:w="2175" w:type="dxa"/>
            <w:tcBorders>
              <w:top w:val="nil"/>
              <w:left w:val="single" w:sz="4" w:space="0" w:color="auto"/>
              <w:bottom w:val="nil"/>
              <w:right w:val="nil"/>
            </w:tcBorders>
            <w:shd w:val="clear" w:color="auto" w:fill="auto"/>
            <w:noWrap/>
            <w:vAlign w:val="bottom"/>
          </w:tcPr>
          <w:p w:rsidR="00434B4C" w:rsidRDefault="00434B4C" w:rsidP="007F4AB3">
            <w:pPr>
              <w:rPr>
                <w:rFonts w:ascii="Arial" w:hAnsi="Arial" w:cs="Arial"/>
                <w:sz w:val="20"/>
                <w:szCs w:val="20"/>
              </w:rPr>
            </w:pPr>
            <w:r>
              <w:rPr>
                <w:rFonts w:ascii="Arial" w:hAnsi="Arial" w:cs="Arial"/>
                <w:sz w:val="20"/>
                <w:szCs w:val="20"/>
              </w:rPr>
              <w:t> </w:t>
            </w:r>
          </w:p>
        </w:tc>
        <w:tc>
          <w:tcPr>
            <w:tcW w:w="765" w:type="dxa"/>
            <w:tcBorders>
              <w:top w:val="nil"/>
              <w:left w:val="nil"/>
              <w:bottom w:val="nil"/>
              <w:right w:val="nil"/>
            </w:tcBorders>
            <w:shd w:val="clear" w:color="auto" w:fill="auto"/>
            <w:noWrap/>
            <w:vAlign w:val="bottom"/>
          </w:tcPr>
          <w:p w:rsidR="00434B4C" w:rsidRDefault="00434B4C" w:rsidP="007F4AB3">
            <w:pPr>
              <w:rPr>
                <w:rFonts w:ascii="Arial" w:hAnsi="Arial" w:cs="Arial"/>
                <w:sz w:val="20"/>
                <w:szCs w:val="20"/>
              </w:rPr>
            </w:pPr>
          </w:p>
        </w:tc>
        <w:tc>
          <w:tcPr>
            <w:tcW w:w="6275" w:type="dxa"/>
            <w:tcBorders>
              <w:top w:val="nil"/>
              <w:left w:val="nil"/>
              <w:bottom w:val="nil"/>
              <w:right w:val="single" w:sz="4" w:space="0" w:color="auto"/>
            </w:tcBorders>
            <w:shd w:val="clear" w:color="auto" w:fill="auto"/>
            <w:noWrap/>
            <w:vAlign w:val="bottom"/>
          </w:tcPr>
          <w:p w:rsidR="00434B4C" w:rsidRDefault="00434B4C" w:rsidP="007F4AB3">
            <w:r>
              <w:t xml:space="preserve">      </w:t>
            </w:r>
            <w:proofErr w:type="spellStart"/>
            <w:r>
              <w:t>i</w:t>
            </w:r>
            <w:proofErr w:type="spellEnd"/>
            <w:r>
              <w:t xml:space="preserve">.      </w:t>
            </w:r>
            <w:r w:rsidRPr="00914E2F">
              <w:t xml:space="preserve">Deflecting more than </w:t>
            </w:r>
            <w:r w:rsidRPr="00914E2F">
              <w:rPr>
                <w:lang w:val="el-GR"/>
              </w:rPr>
              <w:t>θ</w:t>
            </w:r>
            <w:r w:rsidRPr="00914E2F">
              <w:t xml:space="preserve"> = 0.017 </w:t>
            </w:r>
            <w:proofErr w:type="spellStart"/>
            <w:r w:rsidRPr="00914E2F">
              <w:t>rad</w:t>
            </w:r>
            <w:proofErr w:type="spellEnd"/>
          </w:p>
        </w:tc>
      </w:tr>
      <w:tr w:rsidR="00434B4C" w:rsidTr="007F4AB3">
        <w:trPr>
          <w:trHeight w:val="315"/>
          <w:jc w:val="center"/>
        </w:trPr>
        <w:tc>
          <w:tcPr>
            <w:tcW w:w="2175" w:type="dxa"/>
            <w:tcBorders>
              <w:top w:val="nil"/>
              <w:left w:val="single" w:sz="4" w:space="0" w:color="auto"/>
              <w:bottom w:val="nil"/>
              <w:right w:val="nil"/>
            </w:tcBorders>
            <w:shd w:val="clear" w:color="auto" w:fill="auto"/>
            <w:noWrap/>
            <w:vAlign w:val="bottom"/>
          </w:tcPr>
          <w:p w:rsidR="00434B4C" w:rsidRDefault="00434B4C" w:rsidP="007F4AB3">
            <w:pPr>
              <w:rPr>
                <w:rFonts w:ascii="Arial" w:hAnsi="Arial" w:cs="Arial"/>
                <w:sz w:val="20"/>
                <w:szCs w:val="20"/>
              </w:rPr>
            </w:pPr>
            <w:r>
              <w:rPr>
                <w:rFonts w:ascii="Arial" w:hAnsi="Arial" w:cs="Arial"/>
                <w:sz w:val="20"/>
                <w:szCs w:val="20"/>
              </w:rPr>
              <w:t> </w:t>
            </w:r>
          </w:p>
        </w:tc>
        <w:tc>
          <w:tcPr>
            <w:tcW w:w="765" w:type="dxa"/>
            <w:tcBorders>
              <w:top w:val="nil"/>
              <w:left w:val="nil"/>
              <w:bottom w:val="nil"/>
              <w:right w:val="nil"/>
            </w:tcBorders>
            <w:shd w:val="clear" w:color="auto" w:fill="auto"/>
            <w:noWrap/>
            <w:vAlign w:val="bottom"/>
          </w:tcPr>
          <w:p w:rsidR="00434B4C" w:rsidRDefault="00434B4C" w:rsidP="007F4AB3">
            <w:pPr>
              <w:rPr>
                <w:rFonts w:ascii="Arial" w:hAnsi="Arial" w:cs="Arial"/>
                <w:sz w:val="20"/>
                <w:szCs w:val="20"/>
              </w:rPr>
            </w:pPr>
          </w:p>
        </w:tc>
        <w:tc>
          <w:tcPr>
            <w:tcW w:w="6275" w:type="dxa"/>
            <w:tcBorders>
              <w:top w:val="nil"/>
              <w:left w:val="nil"/>
              <w:bottom w:val="nil"/>
              <w:right w:val="single" w:sz="4" w:space="0" w:color="auto"/>
            </w:tcBorders>
            <w:shd w:val="clear" w:color="auto" w:fill="auto"/>
            <w:noWrap/>
            <w:vAlign w:val="bottom"/>
          </w:tcPr>
          <w:p w:rsidR="00434B4C" w:rsidRDefault="00434B4C" w:rsidP="007F4AB3">
            <w:r>
              <w:t xml:space="preserve">      ii.     Failing</w:t>
            </w:r>
          </w:p>
        </w:tc>
      </w:tr>
      <w:tr w:rsidR="00434B4C" w:rsidTr="007F4AB3">
        <w:trPr>
          <w:trHeight w:val="315"/>
          <w:jc w:val="center"/>
        </w:trPr>
        <w:tc>
          <w:tcPr>
            <w:tcW w:w="2175" w:type="dxa"/>
            <w:tcBorders>
              <w:top w:val="nil"/>
              <w:left w:val="single" w:sz="4" w:space="0" w:color="auto"/>
              <w:bottom w:val="nil"/>
              <w:right w:val="nil"/>
            </w:tcBorders>
            <w:shd w:val="clear" w:color="auto" w:fill="auto"/>
            <w:noWrap/>
            <w:vAlign w:val="bottom"/>
          </w:tcPr>
          <w:p w:rsidR="00434B4C" w:rsidRDefault="00434B4C" w:rsidP="007F4AB3">
            <w:pPr>
              <w:rPr>
                <w:rFonts w:ascii="Arial" w:hAnsi="Arial" w:cs="Arial"/>
                <w:sz w:val="20"/>
                <w:szCs w:val="20"/>
              </w:rPr>
            </w:pPr>
            <w:r>
              <w:rPr>
                <w:rFonts w:ascii="Arial" w:hAnsi="Arial" w:cs="Arial"/>
                <w:sz w:val="20"/>
                <w:szCs w:val="20"/>
              </w:rPr>
              <w:t> </w:t>
            </w:r>
          </w:p>
        </w:tc>
        <w:tc>
          <w:tcPr>
            <w:tcW w:w="765" w:type="dxa"/>
            <w:tcBorders>
              <w:top w:val="nil"/>
              <w:left w:val="nil"/>
              <w:bottom w:val="nil"/>
              <w:right w:val="nil"/>
            </w:tcBorders>
            <w:shd w:val="clear" w:color="auto" w:fill="auto"/>
            <w:noWrap/>
            <w:vAlign w:val="bottom"/>
          </w:tcPr>
          <w:p w:rsidR="00434B4C" w:rsidRDefault="00434B4C" w:rsidP="007F4AB3">
            <w:pPr>
              <w:rPr>
                <w:rFonts w:ascii="Arial" w:hAnsi="Arial" w:cs="Arial"/>
                <w:sz w:val="20"/>
                <w:szCs w:val="20"/>
              </w:rPr>
            </w:pPr>
          </w:p>
        </w:tc>
        <w:tc>
          <w:tcPr>
            <w:tcW w:w="6275" w:type="dxa"/>
            <w:tcBorders>
              <w:top w:val="nil"/>
              <w:left w:val="nil"/>
              <w:bottom w:val="nil"/>
              <w:right w:val="single" w:sz="4" w:space="0" w:color="auto"/>
            </w:tcBorders>
            <w:shd w:val="clear" w:color="auto" w:fill="auto"/>
            <w:noWrap/>
            <w:vAlign w:val="bottom"/>
          </w:tcPr>
          <w:p w:rsidR="00434B4C" w:rsidRPr="00914E2F" w:rsidRDefault="00434B4C" w:rsidP="007F4AB3">
            <w:r w:rsidRPr="00914E2F">
              <w:t>Length (L) = 8.96 ft or ≈ 2.73 m</w:t>
            </w:r>
          </w:p>
          <w:p w:rsidR="00434B4C" w:rsidRDefault="00434B4C" w:rsidP="007F4AB3">
            <w:r w:rsidRPr="00914E2F">
              <w:t>Deflection (</w:t>
            </w:r>
            <w:r w:rsidRPr="00914E2F">
              <w:rPr>
                <w:lang w:val="el-GR"/>
              </w:rPr>
              <w:t>θ</w:t>
            </w:r>
            <w:r w:rsidRPr="00914E2F">
              <w:t xml:space="preserve">) = 0.017 </w:t>
            </w:r>
            <w:proofErr w:type="spellStart"/>
            <w:r w:rsidRPr="00914E2F">
              <w:t>rad</w:t>
            </w:r>
            <w:proofErr w:type="spellEnd"/>
            <w:r w:rsidRPr="00914E2F">
              <w:t xml:space="preserve"> </w:t>
            </w:r>
          </w:p>
        </w:tc>
      </w:tr>
      <w:tr w:rsidR="00434B4C" w:rsidTr="007F4AB3">
        <w:trPr>
          <w:trHeight w:val="315"/>
          <w:jc w:val="center"/>
        </w:trPr>
        <w:tc>
          <w:tcPr>
            <w:tcW w:w="2175" w:type="dxa"/>
            <w:tcBorders>
              <w:top w:val="nil"/>
              <w:left w:val="single" w:sz="4" w:space="0" w:color="auto"/>
              <w:bottom w:val="nil"/>
              <w:right w:val="nil"/>
            </w:tcBorders>
            <w:shd w:val="clear" w:color="auto" w:fill="auto"/>
            <w:noWrap/>
            <w:vAlign w:val="bottom"/>
          </w:tcPr>
          <w:p w:rsidR="00434B4C" w:rsidRDefault="00434B4C" w:rsidP="007F4AB3">
            <w:pPr>
              <w:rPr>
                <w:rFonts w:ascii="Arial" w:hAnsi="Arial" w:cs="Arial"/>
                <w:sz w:val="20"/>
                <w:szCs w:val="20"/>
              </w:rPr>
            </w:pPr>
            <w:r>
              <w:rPr>
                <w:rFonts w:ascii="Arial" w:hAnsi="Arial" w:cs="Arial"/>
                <w:sz w:val="20"/>
                <w:szCs w:val="20"/>
              </w:rPr>
              <w:t> </w:t>
            </w:r>
          </w:p>
        </w:tc>
        <w:tc>
          <w:tcPr>
            <w:tcW w:w="765" w:type="dxa"/>
            <w:tcBorders>
              <w:top w:val="nil"/>
              <w:left w:val="nil"/>
              <w:bottom w:val="nil"/>
              <w:right w:val="nil"/>
            </w:tcBorders>
            <w:shd w:val="clear" w:color="auto" w:fill="auto"/>
            <w:noWrap/>
            <w:vAlign w:val="bottom"/>
          </w:tcPr>
          <w:p w:rsidR="00434B4C" w:rsidRDefault="00434B4C" w:rsidP="007F4AB3">
            <w:pPr>
              <w:rPr>
                <w:rFonts w:ascii="Arial" w:hAnsi="Arial" w:cs="Arial"/>
                <w:sz w:val="20"/>
                <w:szCs w:val="20"/>
              </w:rPr>
            </w:pPr>
          </w:p>
        </w:tc>
        <w:tc>
          <w:tcPr>
            <w:tcW w:w="6275" w:type="dxa"/>
            <w:tcBorders>
              <w:top w:val="nil"/>
              <w:left w:val="nil"/>
              <w:bottom w:val="nil"/>
              <w:right w:val="single" w:sz="4" w:space="0" w:color="auto"/>
            </w:tcBorders>
            <w:shd w:val="clear" w:color="auto" w:fill="auto"/>
            <w:noWrap/>
            <w:vAlign w:val="bottom"/>
          </w:tcPr>
          <w:p w:rsidR="00434B4C" w:rsidRDefault="00434B4C" w:rsidP="007F4AB3">
            <w:r>
              <w:t>Torque (T) = 468</w:t>
            </w:r>
            <w:r w:rsidRPr="00914E2F">
              <w:t>.</w:t>
            </w:r>
            <w:r>
              <w:t>5</w:t>
            </w:r>
            <w:r w:rsidRPr="00914E2F">
              <w:t xml:space="preserve"> N</w:t>
            </w:r>
            <w:r>
              <w:t>m</w:t>
            </w:r>
          </w:p>
        </w:tc>
      </w:tr>
      <w:tr w:rsidR="00434B4C" w:rsidTr="007F4AB3">
        <w:trPr>
          <w:trHeight w:val="315"/>
          <w:jc w:val="center"/>
        </w:trPr>
        <w:tc>
          <w:tcPr>
            <w:tcW w:w="2175" w:type="dxa"/>
            <w:tcBorders>
              <w:top w:val="nil"/>
              <w:left w:val="single" w:sz="4" w:space="0" w:color="auto"/>
              <w:bottom w:val="nil"/>
              <w:right w:val="nil"/>
            </w:tcBorders>
            <w:shd w:val="clear" w:color="auto" w:fill="auto"/>
            <w:noWrap/>
            <w:vAlign w:val="bottom"/>
          </w:tcPr>
          <w:p w:rsidR="00434B4C" w:rsidRDefault="00434B4C" w:rsidP="007F4AB3">
            <w:pPr>
              <w:rPr>
                <w:rFonts w:ascii="Arial" w:hAnsi="Arial" w:cs="Arial"/>
                <w:sz w:val="20"/>
                <w:szCs w:val="20"/>
              </w:rPr>
            </w:pPr>
            <w:r>
              <w:rPr>
                <w:rFonts w:ascii="Arial" w:hAnsi="Arial" w:cs="Arial"/>
                <w:sz w:val="20"/>
                <w:szCs w:val="20"/>
              </w:rPr>
              <w:t> </w:t>
            </w:r>
          </w:p>
        </w:tc>
        <w:tc>
          <w:tcPr>
            <w:tcW w:w="765" w:type="dxa"/>
            <w:tcBorders>
              <w:top w:val="nil"/>
              <w:left w:val="nil"/>
              <w:bottom w:val="nil"/>
              <w:right w:val="nil"/>
            </w:tcBorders>
            <w:shd w:val="clear" w:color="auto" w:fill="auto"/>
            <w:noWrap/>
            <w:vAlign w:val="bottom"/>
          </w:tcPr>
          <w:p w:rsidR="00434B4C" w:rsidRDefault="00434B4C" w:rsidP="007F4AB3">
            <w:pPr>
              <w:rPr>
                <w:rFonts w:ascii="Arial" w:hAnsi="Arial" w:cs="Arial"/>
                <w:sz w:val="20"/>
                <w:szCs w:val="20"/>
              </w:rPr>
            </w:pPr>
          </w:p>
        </w:tc>
        <w:tc>
          <w:tcPr>
            <w:tcW w:w="6275" w:type="dxa"/>
            <w:tcBorders>
              <w:top w:val="nil"/>
              <w:left w:val="nil"/>
              <w:bottom w:val="nil"/>
              <w:right w:val="single" w:sz="4" w:space="0" w:color="auto"/>
            </w:tcBorders>
            <w:shd w:val="clear" w:color="auto" w:fill="auto"/>
            <w:noWrap/>
            <w:vAlign w:val="bottom"/>
          </w:tcPr>
          <w:p w:rsidR="00434B4C" w:rsidRDefault="00434B4C" w:rsidP="007F4AB3">
            <w:r w:rsidRPr="00914E2F">
              <w:t>Shape = Solid Circle</w:t>
            </w:r>
          </w:p>
        </w:tc>
      </w:tr>
      <w:tr w:rsidR="00434B4C" w:rsidTr="007F4AB3">
        <w:trPr>
          <w:trHeight w:val="255"/>
          <w:jc w:val="center"/>
        </w:trPr>
        <w:tc>
          <w:tcPr>
            <w:tcW w:w="2175" w:type="dxa"/>
            <w:tcBorders>
              <w:top w:val="nil"/>
              <w:left w:val="single" w:sz="4" w:space="0" w:color="auto"/>
              <w:bottom w:val="nil"/>
              <w:right w:val="nil"/>
            </w:tcBorders>
            <w:shd w:val="clear" w:color="auto" w:fill="auto"/>
            <w:noWrap/>
            <w:vAlign w:val="bottom"/>
          </w:tcPr>
          <w:p w:rsidR="00434B4C" w:rsidRDefault="00434B4C" w:rsidP="007F4AB3">
            <w:pPr>
              <w:rPr>
                <w:rFonts w:ascii="Arial" w:hAnsi="Arial" w:cs="Arial"/>
                <w:sz w:val="20"/>
                <w:szCs w:val="20"/>
              </w:rPr>
            </w:pPr>
          </w:p>
        </w:tc>
        <w:tc>
          <w:tcPr>
            <w:tcW w:w="765" w:type="dxa"/>
            <w:tcBorders>
              <w:top w:val="nil"/>
              <w:left w:val="nil"/>
              <w:bottom w:val="nil"/>
              <w:right w:val="nil"/>
            </w:tcBorders>
            <w:shd w:val="clear" w:color="auto" w:fill="auto"/>
            <w:noWrap/>
            <w:vAlign w:val="bottom"/>
          </w:tcPr>
          <w:p w:rsidR="00434B4C" w:rsidRDefault="00434B4C" w:rsidP="007F4AB3">
            <w:pPr>
              <w:rPr>
                <w:rFonts w:ascii="Arial" w:hAnsi="Arial" w:cs="Arial"/>
                <w:sz w:val="20"/>
                <w:szCs w:val="20"/>
              </w:rPr>
            </w:pPr>
          </w:p>
        </w:tc>
        <w:tc>
          <w:tcPr>
            <w:tcW w:w="6275" w:type="dxa"/>
            <w:tcBorders>
              <w:top w:val="nil"/>
              <w:left w:val="nil"/>
              <w:bottom w:val="nil"/>
              <w:right w:val="single" w:sz="4" w:space="0" w:color="auto"/>
            </w:tcBorders>
            <w:shd w:val="clear" w:color="auto" w:fill="auto"/>
            <w:noWrap/>
            <w:vAlign w:val="bottom"/>
          </w:tcPr>
          <w:p w:rsidR="00434B4C" w:rsidRDefault="00434B4C" w:rsidP="007F4AB3">
            <w:pPr>
              <w:rPr>
                <w:rFonts w:ascii="Arial" w:hAnsi="Arial" w:cs="Arial"/>
                <w:sz w:val="20"/>
                <w:szCs w:val="20"/>
              </w:rPr>
            </w:pPr>
          </w:p>
        </w:tc>
      </w:tr>
      <w:tr w:rsidR="00434B4C" w:rsidTr="007F4AB3">
        <w:trPr>
          <w:trHeight w:val="315"/>
          <w:jc w:val="center"/>
        </w:trPr>
        <w:tc>
          <w:tcPr>
            <w:tcW w:w="2175" w:type="dxa"/>
            <w:tcBorders>
              <w:top w:val="nil"/>
              <w:left w:val="single" w:sz="4" w:space="0" w:color="auto"/>
              <w:bottom w:val="nil"/>
              <w:right w:val="nil"/>
            </w:tcBorders>
            <w:shd w:val="clear" w:color="auto" w:fill="auto"/>
            <w:noWrap/>
            <w:vAlign w:val="bottom"/>
          </w:tcPr>
          <w:p w:rsidR="00434B4C" w:rsidRDefault="00434B4C" w:rsidP="007F4AB3">
            <w:r>
              <w:t>Objective (</w:t>
            </w:r>
            <w:r>
              <w:rPr>
                <w:b/>
                <w:bCs/>
              </w:rPr>
              <w:t>O</w:t>
            </w:r>
            <w:r>
              <w:t>)</w:t>
            </w:r>
          </w:p>
        </w:tc>
        <w:tc>
          <w:tcPr>
            <w:tcW w:w="765" w:type="dxa"/>
            <w:tcBorders>
              <w:top w:val="nil"/>
              <w:left w:val="nil"/>
              <w:bottom w:val="nil"/>
              <w:right w:val="nil"/>
            </w:tcBorders>
            <w:shd w:val="clear" w:color="auto" w:fill="auto"/>
            <w:noWrap/>
            <w:vAlign w:val="bottom"/>
          </w:tcPr>
          <w:p w:rsidR="00434B4C" w:rsidRDefault="00434B4C" w:rsidP="007F4AB3">
            <w:pPr>
              <w:rPr>
                <w:rFonts w:ascii="Arial" w:hAnsi="Arial" w:cs="Arial"/>
                <w:sz w:val="20"/>
                <w:szCs w:val="20"/>
              </w:rPr>
            </w:pPr>
          </w:p>
        </w:tc>
        <w:tc>
          <w:tcPr>
            <w:tcW w:w="6275" w:type="dxa"/>
            <w:tcBorders>
              <w:top w:val="nil"/>
              <w:left w:val="nil"/>
              <w:bottom w:val="nil"/>
              <w:right w:val="single" w:sz="4" w:space="0" w:color="auto"/>
            </w:tcBorders>
            <w:shd w:val="clear" w:color="auto" w:fill="auto"/>
            <w:noWrap/>
            <w:vAlign w:val="bottom"/>
          </w:tcPr>
          <w:p w:rsidR="00434B4C" w:rsidRDefault="00434B4C" w:rsidP="007F4AB3">
            <w:r>
              <w:t>Minimize mass, m</w:t>
            </w:r>
          </w:p>
        </w:tc>
      </w:tr>
      <w:tr w:rsidR="00434B4C" w:rsidTr="007F4AB3">
        <w:trPr>
          <w:trHeight w:val="255"/>
          <w:jc w:val="center"/>
        </w:trPr>
        <w:tc>
          <w:tcPr>
            <w:tcW w:w="2175" w:type="dxa"/>
            <w:tcBorders>
              <w:top w:val="nil"/>
              <w:left w:val="single" w:sz="4" w:space="0" w:color="auto"/>
              <w:bottom w:val="nil"/>
              <w:right w:val="nil"/>
            </w:tcBorders>
            <w:shd w:val="clear" w:color="auto" w:fill="auto"/>
            <w:noWrap/>
            <w:vAlign w:val="bottom"/>
          </w:tcPr>
          <w:p w:rsidR="00434B4C" w:rsidRDefault="00434B4C" w:rsidP="007F4AB3">
            <w:pPr>
              <w:rPr>
                <w:rFonts w:ascii="Arial" w:hAnsi="Arial" w:cs="Arial"/>
                <w:sz w:val="20"/>
                <w:szCs w:val="20"/>
              </w:rPr>
            </w:pPr>
            <w:r>
              <w:rPr>
                <w:rFonts w:ascii="Arial" w:hAnsi="Arial" w:cs="Arial"/>
                <w:sz w:val="20"/>
                <w:szCs w:val="20"/>
              </w:rPr>
              <w:t> </w:t>
            </w:r>
          </w:p>
        </w:tc>
        <w:tc>
          <w:tcPr>
            <w:tcW w:w="765" w:type="dxa"/>
            <w:tcBorders>
              <w:top w:val="nil"/>
              <w:left w:val="nil"/>
              <w:bottom w:val="nil"/>
              <w:right w:val="nil"/>
            </w:tcBorders>
            <w:shd w:val="clear" w:color="auto" w:fill="auto"/>
            <w:noWrap/>
            <w:vAlign w:val="bottom"/>
          </w:tcPr>
          <w:p w:rsidR="00434B4C" w:rsidRDefault="00434B4C" w:rsidP="007F4AB3">
            <w:pPr>
              <w:rPr>
                <w:rFonts w:ascii="Arial" w:hAnsi="Arial" w:cs="Arial"/>
                <w:sz w:val="20"/>
                <w:szCs w:val="20"/>
              </w:rPr>
            </w:pPr>
          </w:p>
        </w:tc>
        <w:tc>
          <w:tcPr>
            <w:tcW w:w="6275" w:type="dxa"/>
            <w:tcBorders>
              <w:top w:val="nil"/>
              <w:left w:val="nil"/>
              <w:bottom w:val="nil"/>
              <w:right w:val="single" w:sz="4" w:space="0" w:color="auto"/>
            </w:tcBorders>
            <w:shd w:val="clear" w:color="auto" w:fill="auto"/>
            <w:noWrap/>
            <w:vAlign w:val="bottom"/>
          </w:tcPr>
          <w:p w:rsidR="00434B4C" w:rsidRDefault="00434B4C" w:rsidP="007F4AB3">
            <w:pPr>
              <w:rPr>
                <w:rFonts w:ascii="Arial" w:hAnsi="Arial" w:cs="Arial"/>
                <w:sz w:val="20"/>
                <w:szCs w:val="20"/>
              </w:rPr>
            </w:pPr>
            <w:r>
              <w:rPr>
                <w:rFonts w:ascii="Arial" w:hAnsi="Arial" w:cs="Arial"/>
                <w:sz w:val="20"/>
                <w:szCs w:val="20"/>
              </w:rPr>
              <w:t> </w:t>
            </w:r>
          </w:p>
        </w:tc>
      </w:tr>
      <w:tr w:rsidR="00434B4C" w:rsidTr="007F4AB3">
        <w:trPr>
          <w:trHeight w:val="315"/>
          <w:jc w:val="center"/>
        </w:trPr>
        <w:tc>
          <w:tcPr>
            <w:tcW w:w="2175" w:type="dxa"/>
            <w:tcBorders>
              <w:top w:val="nil"/>
              <w:left w:val="single" w:sz="4" w:space="0" w:color="auto"/>
              <w:bottom w:val="nil"/>
              <w:right w:val="nil"/>
            </w:tcBorders>
            <w:shd w:val="clear" w:color="auto" w:fill="auto"/>
            <w:noWrap/>
            <w:vAlign w:val="bottom"/>
          </w:tcPr>
          <w:p w:rsidR="00434B4C" w:rsidRDefault="00434B4C" w:rsidP="007F4AB3">
            <w:r>
              <w:t>Free Variables (</w:t>
            </w:r>
            <w:r>
              <w:rPr>
                <w:b/>
                <w:bCs/>
              </w:rPr>
              <w:t>FV</w:t>
            </w:r>
            <w:r>
              <w:t>)</w:t>
            </w:r>
          </w:p>
        </w:tc>
        <w:tc>
          <w:tcPr>
            <w:tcW w:w="765" w:type="dxa"/>
            <w:tcBorders>
              <w:top w:val="nil"/>
              <w:left w:val="nil"/>
              <w:bottom w:val="nil"/>
              <w:right w:val="nil"/>
            </w:tcBorders>
            <w:shd w:val="clear" w:color="auto" w:fill="auto"/>
            <w:noWrap/>
            <w:vAlign w:val="bottom"/>
          </w:tcPr>
          <w:p w:rsidR="00434B4C" w:rsidRDefault="00434B4C" w:rsidP="007F4AB3">
            <w:pPr>
              <w:rPr>
                <w:rFonts w:ascii="Arial" w:hAnsi="Arial" w:cs="Arial"/>
                <w:sz w:val="20"/>
                <w:szCs w:val="20"/>
              </w:rPr>
            </w:pPr>
          </w:p>
        </w:tc>
        <w:tc>
          <w:tcPr>
            <w:tcW w:w="6275" w:type="dxa"/>
            <w:tcBorders>
              <w:top w:val="nil"/>
              <w:left w:val="nil"/>
              <w:bottom w:val="nil"/>
              <w:right w:val="single" w:sz="4" w:space="0" w:color="auto"/>
            </w:tcBorders>
            <w:shd w:val="clear" w:color="auto" w:fill="auto"/>
            <w:noWrap/>
            <w:vAlign w:val="bottom"/>
          </w:tcPr>
          <w:p w:rsidR="00434B4C" w:rsidRDefault="00434B4C" w:rsidP="007F4AB3">
            <w:r>
              <w:t>Thickness, t</w:t>
            </w:r>
          </w:p>
        </w:tc>
      </w:tr>
      <w:tr w:rsidR="00434B4C" w:rsidTr="007F4AB3">
        <w:trPr>
          <w:trHeight w:val="315"/>
          <w:jc w:val="center"/>
        </w:trPr>
        <w:tc>
          <w:tcPr>
            <w:tcW w:w="2175" w:type="dxa"/>
            <w:tcBorders>
              <w:top w:val="nil"/>
              <w:left w:val="single" w:sz="4" w:space="0" w:color="auto"/>
              <w:bottom w:val="single" w:sz="4" w:space="0" w:color="auto"/>
              <w:right w:val="nil"/>
            </w:tcBorders>
            <w:shd w:val="clear" w:color="auto" w:fill="auto"/>
            <w:noWrap/>
            <w:vAlign w:val="bottom"/>
          </w:tcPr>
          <w:p w:rsidR="00434B4C" w:rsidRDefault="00434B4C" w:rsidP="007F4AB3">
            <w:pPr>
              <w:rPr>
                <w:rFonts w:ascii="Arial" w:hAnsi="Arial" w:cs="Arial"/>
                <w:sz w:val="20"/>
                <w:szCs w:val="20"/>
              </w:rPr>
            </w:pPr>
            <w:r>
              <w:rPr>
                <w:rFonts w:ascii="Arial" w:hAnsi="Arial" w:cs="Arial"/>
                <w:sz w:val="20"/>
                <w:szCs w:val="20"/>
              </w:rPr>
              <w:t> </w:t>
            </w:r>
          </w:p>
        </w:tc>
        <w:tc>
          <w:tcPr>
            <w:tcW w:w="765" w:type="dxa"/>
            <w:tcBorders>
              <w:top w:val="nil"/>
              <w:left w:val="nil"/>
              <w:bottom w:val="single" w:sz="4" w:space="0" w:color="auto"/>
              <w:right w:val="nil"/>
            </w:tcBorders>
            <w:shd w:val="clear" w:color="auto" w:fill="auto"/>
            <w:noWrap/>
            <w:vAlign w:val="bottom"/>
          </w:tcPr>
          <w:p w:rsidR="00434B4C" w:rsidRDefault="00434B4C" w:rsidP="007F4AB3">
            <w:pPr>
              <w:rPr>
                <w:rFonts w:ascii="Arial" w:hAnsi="Arial" w:cs="Arial"/>
                <w:sz w:val="20"/>
                <w:szCs w:val="20"/>
              </w:rPr>
            </w:pPr>
            <w:r>
              <w:rPr>
                <w:rFonts w:ascii="Arial" w:hAnsi="Arial" w:cs="Arial"/>
                <w:sz w:val="20"/>
                <w:szCs w:val="20"/>
              </w:rPr>
              <w:t> </w:t>
            </w:r>
          </w:p>
        </w:tc>
        <w:tc>
          <w:tcPr>
            <w:tcW w:w="6275" w:type="dxa"/>
            <w:tcBorders>
              <w:top w:val="nil"/>
              <w:left w:val="nil"/>
              <w:bottom w:val="single" w:sz="4" w:space="0" w:color="auto"/>
              <w:right w:val="single" w:sz="4" w:space="0" w:color="auto"/>
            </w:tcBorders>
            <w:shd w:val="clear" w:color="auto" w:fill="auto"/>
            <w:noWrap/>
            <w:vAlign w:val="bottom"/>
          </w:tcPr>
          <w:p w:rsidR="00434B4C" w:rsidRDefault="00434B4C" w:rsidP="007F4AB3">
            <w:r>
              <w:t>Choice of material</w:t>
            </w:r>
          </w:p>
        </w:tc>
      </w:tr>
    </w:tbl>
    <w:p w:rsidR="00434B4C" w:rsidRDefault="00434B4C" w:rsidP="00434B4C">
      <w:pPr>
        <w:spacing w:line="480" w:lineRule="auto"/>
        <w:rPr>
          <w:b/>
          <w:sz w:val="28"/>
          <w:szCs w:val="28"/>
        </w:rPr>
      </w:pPr>
    </w:p>
    <w:p w:rsidR="00434B4C" w:rsidRPr="00D617E4" w:rsidRDefault="00D617E4" w:rsidP="003049D1">
      <w:pPr>
        <w:pStyle w:val="Heading2"/>
        <w:rPr>
          <w:rFonts w:ascii="Times New Roman" w:hAnsi="Times New Roman" w:cs="Times New Roman"/>
          <w:sz w:val="24"/>
          <w:szCs w:val="24"/>
        </w:rPr>
      </w:pPr>
      <w:bookmarkStart w:id="35" w:name="_Toc311102807"/>
      <w:r w:rsidRPr="00D617E4">
        <w:rPr>
          <w:rFonts w:ascii="Times New Roman" w:hAnsi="Times New Roman" w:cs="Times New Roman"/>
          <w:sz w:val="24"/>
          <w:szCs w:val="24"/>
        </w:rPr>
        <w:t>MATERIAL INDEX DERIVATIONS</w:t>
      </w:r>
      <w:bookmarkEnd w:id="35"/>
    </w:p>
    <w:p w:rsidR="00434B4C" w:rsidRPr="00D617E4" w:rsidRDefault="00434B4C" w:rsidP="00434B4C">
      <w:pPr>
        <w:spacing w:line="480" w:lineRule="auto"/>
        <w:jc w:val="both"/>
        <w:rPr>
          <w:rFonts w:ascii="Times New Roman" w:hAnsi="Times New Roman" w:cs="Times New Roman"/>
          <w:sz w:val="24"/>
          <w:szCs w:val="24"/>
        </w:rPr>
      </w:pPr>
      <w:r w:rsidRPr="00D617E4">
        <w:rPr>
          <w:rFonts w:ascii="Times New Roman" w:hAnsi="Times New Roman" w:cs="Times New Roman"/>
          <w:b/>
          <w:sz w:val="24"/>
          <w:szCs w:val="24"/>
        </w:rPr>
        <w:tab/>
      </w:r>
      <w:r w:rsidRPr="00D617E4">
        <w:rPr>
          <w:rFonts w:ascii="Times New Roman" w:hAnsi="Times New Roman" w:cs="Times New Roman"/>
          <w:sz w:val="24"/>
          <w:szCs w:val="24"/>
        </w:rPr>
        <w:t xml:space="preserve">In order to proceed in the material selection process and utilize the property charts, one must derive the material indices. Since the designs ask for light, stiff and strong components, two material indices must be derived for each, respectively. In either case one must start with the equation for the mass of a sample of material, which is based on its volume and density. This is depicted in equation 1. </w:t>
      </w:r>
    </w:p>
    <w:p w:rsidR="00434B4C" w:rsidRPr="00D617E4" w:rsidRDefault="00434B4C" w:rsidP="00434B4C">
      <w:pPr>
        <w:spacing w:line="480" w:lineRule="auto"/>
        <w:jc w:val="center"/>
        <w:rPr>
          <w:rFonts w:ascii="Times New Roman" w:hAnsi="Times New Roman" w:cs="Times New Roman"/>
          <w:sz w:val="24"/>
          <w:szCs w:val="24"/>
        </w:rPr>
      </w:pPr>
      <w:r w:rsidRPr="00D617E4">
        <w:rPr>
          <w:rFonts w:ascii="Times New Roman" w:hAnsi="Times New Roman" w:cs="Times New Roman"/>
          <w:position w:val="-10"/>
          <w:sz w:val="24"/>
          <w:szCs w:val="24"/>
        </w:rPr>
        <w:object w:dxaOrig="1400" w:dyaOrig="340">
          <v:shape id="_x0000_i1026" type="#_x0000_t75" style="width:70.35pt;height:16.75pt" o:ole="">
            <v:imagedata r:id="rId18" o:title=""/>
          </v:shape>
          <o:OLEObject Type="Embed" ProgID="Equation.3" ShapeID="_x0000_i1026" DrawAspect="Content" ObjectID="_1384844812" r:id="rId19"/>
        </w:object>
      </w:r>
      <w:r w:rsidRPr="00D617E4">
        <w:rPr>
          <w:rFonts w:ascii="Times New Roman" w:hAnsi="Times New Roman" w:cs="Times New Roman"/>
          <w:sz w:val="24"/>
          <w:szCs w:val="24"/>
        </w:rPr>
        <w:tab/>
      </w:r>
      <w:r w:rsidRPr="00D617E4">
        <w:rPr>
          <w:rFonts w:ascii="Times New Roman" w:hAnsi="Times New Roman" w:cs="Times New Roman"/>
          <w:sz w:val="24"/>
          <w:szCs w:val="24"/>
        </w:rPr>
        <w:tab/>
        <w:t>(Eq. 1)</w:t>
      </w:r>
    </w:p>
    <w:p w:rsidR="00434B4C" w:rsidRPr="00D617E4" w:rsidRDefault="00434B4C" w:rsidP="00434B4C">
      <w:pPr>
        <w:spacing w:line="480" w:lineRule="auto"/>
        <w:ind w:firstLine="720"/>
        <w:jc w:val="both"/>
        <w:rPr>
          <w:rFonts w:ascii="Times New Roman" w:hAnsi="Times New Roman" w:cs="Times New Roman"/>
          <w:sz w:val="24"/>
          <w:szCs w:val="24"/>
        </w:rPr>
      </w:pPr>
      <w:r w:rsidRPr="00D617E4">
        <w:rPr>
          <w:rFonts w:ascii="Times New Roman" w:hAnsi="Times New Roman" w:cs="Times New Roman"/>
          <w:sz w:val="24"/>
          <w:szCs w:val="24"/>
        </w:rPr>
        <w:t xml:space="preserve">Starting with the light and stiff aspect of the design for the ground link, one should use the equation for deflection (δ) </w:t>
      </w:r>
    </w:p>
    <w:p w:rsidR="00434B4C" w:rsidRPr="00D617E4" w:rsidRDefault="00434B4C" w:rsidP="00434B4C">
      <w:pPr>
        <w:spacing w:line="480" w:lineRule="auto"/>
        <w:jc w:val="center"/>
        <w:rPr>
          <w:rFonts w:ascii="Times New Roman" w:hAnsi="Times New Roman" w:cs="Times New Roman"/>
          <w:sz w:val="24"/>
          <w:szCs w:val="24"/>
        </w:rPr>
      </w:pPr>
      <w:r w:rsidRPr="00D617E4">
        <w:rPr>
          <w:rFonts w:ascii="Times New Roman" w:hAnsi="Times New Roman" w:cs="Times New Roman"/>
          <w:position w:val="-30"/>
          <w:sz w:val="24"/>
          <w:szCs w:val="24"/>
        </w:rPr>
        <w:object w:dxaOrig="1180" w:dyaOrig="720">
          <v:shape id="_x0000_i1027" type="#_x0000_t75" style="width:58.6pt;height:36pt" o:ole="">
            <v:imagedata r:id="rId20" o:title=""/>
          </v:shape>
          <o:OLEObject Type="Embed" ProgID="Equation.3" ShapeID="_x0000_i1027" DrawAspect="Content" ObjectID="_1384844813" r:id="rId21"/>
        </w:object>
      </w:r>
      <w:r w:rsidRPr="00D617E4">
        <w:rPr>
          <w:rFonts w:ascii="Times New Roman" w:hAnsi="Times New Roman" w:cs="Times New Roman"/>
          <w:sz w:val="24"/>
          <w:szCs w:val="24"/>
        </w:rPr>
        <w:tab/>
      </w:r>
      <w:r w:rsidRPr="00D617E4">
        <w:rPr>
          <w:rFonts w:ascii="Times New Roman" w:hAnsi="Times New Roman" w:cs="Times New Roman"/>
          <w:sz w:val="24"/>
          <w:szCs w:val="24"/>
        </w:rPr>
        <w:tab/>
      </w:r>
      <w:r w:rsidRPr="00D617E4">
        <w:rPr>
          <w:rFonts w:ascii="Times New Roman" w:hAnsi="Times New Roman" w:cs="Times New Roman"/>
          <w:color w:val="000000"/>
          <w:sz w:val="24"/>
          <w:szCs w:val="24"/>
        </w:rPr>
        <w:t>(Eq. 2)</w:t>
      </w:r>
    </w:p>
    <w:p w:rsidR="00434B4C" w:rsidRPr="00D617E4" w:rsidRDefault="00434B4C" w:rsidP="00434B4C">
      <w:pPr>
        <w:spacing w:line="480" w:lineRule="auto"/>
        <w:jc w:val="both"/>
        <w:rPr>
          <w:rFonts w:ascii="Times New Roman" w:hAnsi="Times New Roman" w:cs="Times New Roman"/>
          <w:sz w:val="24"/>
          <w:szCs w:val="24"/>
        </w:rPr>
      </w:pPr>
      <w:proofErr w:type="gramStart"/>
      <w:r w:rsidRPr="00D617E4">
        <w:rPr>
          <w:rFonts w:ascii="Times New Roman" w:hAnsi="Times New Roman" w:cs="Times New Roman"/>
          <w:sz w:val="24"/>
          <w:szCs w:val="24"/>
        </w:rPr>
        <w:t>to</w:t>
      </w:r>
      <w:proofErr w:type="gramEnd"/>
      <w:r w:rsidRPr="00D617E4">
        <w:rPr>
          <w:rFonts w:ascii="Times New Roman" w:hAnsi="Times New Roman" w:cs="Times New Roman"/>
          <w:sz w:val="24"/>
          <w:szCs w:val="24"/>
        </w:rPr>
        <w:t xml:space="preserve"> solve for the free variable of thickness, which will be substituted back into equation 1. The end result can be seen in equation 3. In the case of deflection, it is desired that the material deflect less than or equal to what it is designed for, which is 0.001 m, as this yields better durability. Additionally, the objective is to achieve the lightest mass possible, thus the material selected must have at least as much mass as what was designed for. The left sides of the equations portray the value for what is being designed, and the right sides deal with the value for the material selected. The first material index M</w:t>
      </w:r>
      <w:r w:rsidRPr="00D617E4">
        <w:rPr>
          <w:rFonts w:ascii="Times New Roman" w:hAnsi="Times New Roman" w:cs="Times New Roman"/>
          <w:sz w:val="24"/>
          <w:szCs w:val="24"/>
          <w:vertAlign w:val="subscript"/>
        </w:rPr>
        <w:t>1</w:t>
      </w:r>
      <w:r w:rsidRPr="00D617E4">
        <w:rPr>
          <w:rFonts w:ascii="Times New Roman" w:hAnsi="Times New Roman" w:cs="Times New Roman"/>
          <w:sz w:val="24"/>
          <w:szCs w:val="24"/>
        </w:rPr>
        <w:t xml:space="preserve"> can be extracted from equation 3, its result is shown in equation 4. A detailed step by step process of how this was achieved is shown in appendix B.</w:t>
      </w:r>
    </w:p>
    <w:p w:rsidR="00434B4C" w:rsidRPr="00D617E4" w:rsidRDefault="00434B4C" w:rsidP="00434B4C">
      <w:pPr>
        <w:spacing w:line="480" w:lineRule="auto"/>
        <w:jc w:val="center"/>
        <w:rPr>
          <w:rFonts w:ascii="Times New Roman" w:hAnsi="Times New Roman" w:cs="Times New Roman"/>
          <w:sz w:val="24"/>
          <w:szCs w:val="24"/>
        </w:rPr>
      </w:pPr>
      <w:r w:rsidRPr="00D617E4">
        <w:rPr>
          <w:rFonts w:ascii="Times New Roman" w:hAnsi="Times New Roman" w:cs="Times New Roman"/>
          <w:position w:val="-62"/>
          <w:sz w:val="24"/>
          <w:szCs w:val="24"/>
        </w:rPr>
        <w:object w:dxaOrig="3780" w:dyaOrig="1040">
          <v:shape id="_x0000_i1028" type="#_x0000_t75" style="width:189.2pt;height:51.9pt" o:ole="">
            <v:imagedata r:id="rId22" o:title=""/>
          </v:shape>
          <o:OLEObject Type="Embed" ProgID="Equation.3" ShapeID="_x0000_i1028" DrawAspect="Content" ObjectID="_1384844814" r:id="rId23"/>
        </w:object>
      </w:r>
      <w:r w:rsidRPr="00D617E4">
        <w:rPr>
          <w:rFonts w:ascii="Times New Roman" w:hAnsi="Times New Roman" w:cs="Times New Roman"/>
          <w:sz w:val="24"/>
          <w:szCs w:val="24"/>
        </w:rPr>
        <w:tab/>
      </w:r>
      <w:r w:rsidRPr="00D617E4">
        <w:rPr>
          <w:rFonts w:ascii="Times New Roman" w:hAnsi="Times New Roman" w:cs="Times New Roman"/>
          <w:sz w:val="24"/>
          <w:szCs w:val="24"/>
        </w:rPr>
        <w:tab/>
        <w:t>(Eq. 3)</w:t>
      </w:r>
    </w:p>
    <w:p w:rsidR="00434B4C" w:rsidRPr="00D617E4" w:rsidRDefault="00434B4C" w:rsidP="00434B4C">
      <w:pPr>
        <w:spacing w:line="480" w:lineRule="auto"/>
        <w:jc w:val="center"/>
        <w:rPr>
          <w:rFonts w:ascii="Times New Roman" w:hAnsi="Times New Roman" w:cs="Times New Roman"/>
          <w:sz w:val="24"/>
          <w:szCs w:val="24"/>
        </w:rPr>
      </w:pPr>
      <w:r w:rsidRPr="00D617E4">
        <w:rPr>
          <w:rFonts w:ascii="Times New Roman" w:hAnsi="Times New Roman" w:cs="Times New Roman"/>
          <w:position w:val="-28"/>
          <w:sz w:val="24"/>
          <w:szCs w:val="24"/>
        </w:rPr>
        <w:object w:dxaOrig="859" w:dyaOrig="660">
          <v:shape id="_x0000_i1029" type="#_x0000_t75" style="width:42.7pt;height:32.65pt" o:ole="">
            <v:imagedata r:id="rId24" o:title=""/>
          </v:shape>
          <o:OLEObject Type="Embed" ProgID="Equation.3" ShapeID="_x0000_i1029" DrawAspect="Content" ObjectID="_1384844815" r:id="rId25"/>
        </w:object>
      </w:r>
      <w:r w:rsidRPr="00D617E4">
        <w:rPr>
          <w:rFonts w:ascii="Times New Roman" w:hAnsi="Times New Roman" w:cs="Times New Roman"/>
          <w:sz w:val="24"/>
          <w:szCs w:val="24"/>
        </w:rPr>
        <w:tab/>
        <w:t>(Eq. 4)</w:t>
      </w:r>
    </w:p>
    <w:p w:rsidR="00434B4C" w:rsidRPr="00D617E4" w:rsidRDefault="00434B4C" w:rsidP="00434B4C">
      <w:pPr>
        <w:spacing w:line="480" w:lineRule="auto"/>
        <w:jc w:val="both"/>
        <w:rPr>
          <w:rFonts w:ascii="Times New Roman" w:hAnsi="Times New Roman" w:cs="Times New Roman"/>
          <w:sz w:val="24"/>
          <w:szCs w:val="24"/>
        </w:rPr>
      </w:pPr>
      <w:r w:rsidRPr="00D617E4">
        <w:rPr>
          <w:rFonts w:ascii="Times New Roman" w:hAnsi="Times New Roman" w:cs="Times New Roman"/>
          <w:sz w:val="24"/>
          <w:szCs w:val="24"/>
        </w:rPr>
        <w:tab/>
        <w:t>For the light, strong portion of the design, one should use the equation for failure force, F</w:t>
      </w:r>
      <w:r w:rsidRPr="00D617E4">
        <w:rPr>
          <w:rFonts w:ascii="Times New Roman" w:hAnsi="Times New Roman" w:cs="Times New Roman"/>
          <w:sz w:val="24"/>
          <w:szCs w:val="24"/>
          <w:vertAlign w:val="subscript"/>
        </w:rPr>
        <w:t>f</w:t>
      </w:r>
      <w:r w:rsidRPr="00D617E4">
        <w:rPr>
          <w:rFonts w:ascii="Times New Roman" w:hAnsi="Times New Roman" w:cs="Times New Roman"/>
          <w:sz w:val="24"/>
          <w:szCs w:val="24"/>
        </w:rPr>
        <w:t xml:space="preserve">, </w:t>
      </w:r>
    </w:p>
    <w:p w:rsidR="00434B4C" w:rsidRPr="00D617E4" w:rsidRDefault="00434B4C" w:rsidP="00434B4C">
      <w:pPr>
        <w:spacing w:line="480" w:lineRule="auto"/>
        <w:jc w:val="center"/>
        <w:rPr>
          <w:rFonts w:ascii="Times New Roman" w:hAnsi="Times New Roman" w:cs="Times New Roman"/>
          <w:sz w:val="24"/>
          <w:szCs w:val="24"/>
        </w:rPr>
      </w:pPr>
      <w:r w:rsidRPr="00D617E4">
        <w:rPr>
          <w:rFonts w:ascii="Times New Roman" w:hAnsi="Times New Roman" w:cs="Times New Roman"/>
          <w:position w:val="-24"/>
          <w:sz w:val="24"/>
          <w:szCs w:val="24"/>
        </w:rPr>
        <w:object w:dxaOrig="1460" w:dyaOrig="639">
          <v:shape id="_x0000_i1030" type="#_x0000_t75" style="width:72.85pt;height:31.8pt" o:ole="">
            <v:imagedata r:id="rId26" o:title=""/>
          </v:shape>
          <o:OLEObject Type="Embed" ProgID="Equation.3" ShapeID="_x0000_i1030" DrawAspect="Content" ObjectID="_1384844816" r:id="rId27"/>
        </w:object>
      </w:r>
      <w:r w:rsidRPr="00D617E4">
        <w:rPr>
          <w:rFonts w:ascii="Times New Roman" w:hAnsi="Times New Roman" w:cs="Times New Roman"/>
          <w:sz w:val="24"/>
          <w:szCs w:val="24"/>
        </w:rPr>
        <w:tab/>
      </w:r>
      <w:r w:rsidRPr="00D617E4">
        <w:rPr>
          <w:rFonts w:ascii="Times New Roman" w:hAnsi="Times New Roman" w:cs="Times New Roman"/>
          <w:sz w:val="24"/>
          <w:szCs w:val="24"/>
        </w:rPr>
        <w:tab/>
        <w:t>(Eq. 5)</w:t>
      </w:r>
    </w:p>
    <w:p w:rsidR="00434B4C" w:rsidRPr="00D617E4" w:rsidRDefault="00434B4C" w:rsidP="00434B4C">
      <w:pPr>
        <w:spacing w:line="480" w:lineRule="auto"/>
        <w:jc w:val="both"/>
        <w:rPr>
          <w:rFonts w:ascii="Times New Roman" w:hAnsi="Times New Roman" w:cs="Times New Roman"/>
          <w:sz w:val="24"/>
          <w:szCs w:val="24"/>
        </w:rPr>
      </w:pPr>
      <w:proofErr w:type="gramStart"/>
      <w:r w:rsidRPr="00D617E4">
        <w:rPr>
          <w:rFonts w:ascii="Times New Roman" w:hAnsi="Times New Roman" w:cs="Times New Roman"/>
          <w:sz w:val="24"/>
          <w:szCs w:val="24"/>
        </w:rPr>
        <w:t>to</w:t>
      </w:r>
      <w:proofErr w:type="gramEnd"/>
      <w:r w:rsidRPr="00D617E4">
        <w:rPr>
          <w:rFonts w:ascii="Times New Roman" w:hAnsi="Times New Roman" w:cs="Times New Roman"/>
          <w:sz w:val="24"/>
          <w:szCs w:val="24"/>
        </w:rPr>
        <w:t xml:space="preserve"> solve for the free variable of thickness, which will be substituted back into equation 1. The end result can be seen in equation 6. For the failure force, F</w:t>
      </w:r>
      <w:r w:rsidRPr="00D617E4">
        <w:rPr>
          <w:rFonts w:ascii="Times New Roman" w:hAnsi="Times New Roman" w:cs="Times New Roman"/>
          <w:sz w:val="24"/>
          <w:szCs w:val="24"/>
          <w:vertAlign w:val="subscript"/>
        </w:rPr>
        <w:t>f</w:t>
      </w:r>
      <w:r w:rsidRPr="00D617E4">
        <w:rPr>
          <w:rFonts w:ascii="Times New Roman" w:hAnsi="Times New Roman" w:cs="Times New Roman"/>
          <w:sz w:val="24"/>
          <w:szCs w:val="24"/>
        </w:rPr>
        <w:t xml:space="preserve">, it is desired that the material be capable of supporting a greater failure force than the design, which is 317.71 N. Similarly, the material selected for the mass must have at least as much mass as what </w:t>
      </w:r>
      <w:proofErr w:type="gramStart"/>
      <w:r w:rsidRPr="00D617E4">
        <w:rPr>
          <w:rFonts w:ascii="Times New Roman" w:hAnsi="Times New Roman" w:cs="Times New Roman"/>
          <w:sz w:val="24"/>
          <w:szCs w:val="24"/>
        </w:rPr>
        <w:t>was</w:t>
      </w:r>
      <w:proofErr w:type="gramEnd"/>
      <w:r w:rsidRPr="00D617E4">
        <w:rPr>
          <w:rFonts w:ascii="Times New Roman" w:hAnsi="Times New Roman" w:cs="Times New Roman"/>
          <w:sz w:val="24"/>
          <w:szCs w:val="24"/>
        </w:rPr>
        <w:t xml:space="preserve"> designed for. </w:t>
      </w:r>
    </w:p>
    <w:p w:rsidR="00434B4C" w:rsidRPr="00D617E4" w:rsidRDefault="00434B4C" w:rsidP="00434B4C">
      <w:pPr>
        <w:spacing w:line="480" w:lineRule="auto"/>
        <w:jc w:val="center"/>
        <w:rPr>
          <w:rFonts w:ascii="Times New Roman" w:hAnsi="Times New Roman" w:cs="Times New Roman"/>
          <w:sz w:val="24"/>
          <w:szCs w:val="24"/>
        </w:rPr>
      </w:pPr>
      <w:r w:rsidRPr="00D617E4">
        <w:rPr>
          <w:rFonts w:ascii="Times New Roman" w:hAnsi="Times New Roman" w:cs="Times New Roman"/>
          <w:position w:val="-72"/>
          <w:sz w:val="24"/>
          <w:szCs w:val="24"/>
        </w:rPr>
        <w:object w:dxaOrig="3739" w:dyaOrig="1560">
          <v:shape id="_x0000_i1031" type="#_x0000_t75" style="width:186.7pt;height:77.85pt" o:ole="">
            <v:imagedata r:id="rId28" o:title=""/>
          </v:shape>
          <o:OLEObject Type="Embed" ProgID="Equation.3" ShapeID="_x0000_i1031" DrawAspect="Content" ObjectID="_1384844817" r:id="rId29"/>
        </w:object>
      </w:r>
      <w:r w:rsidRPr="00D617E4">
        <w:rPr>
          <w:rFonts w:ascii="Times New Roman" w:hAnsi="Times New Roman" w:cs="Times New Roman"/>
          <w:sz w:val="24"/>
          <w:szCs w:val="24"/>
        </w:rPr>
        <w:tab/>
      </w:r>
      <w:r w:rsidRPr="00D617E4">
        <w:rPr>
          <w:rFonts w:ascii="Times New Roman" w:hAnsi="Times New Roman" w:cs="Times New Roman"/>
          <w:sz w:val="24"/>
          <w:szCs w:val="24"/>
        </w:rPr>
        <w:tab/>
        <w:t>(Eq. 6)</w:t>
      </w:r>
    </w:p>
    <w:p w:rsidR="00434B4C" w:rsidRPr="00D617E4" w:rsidRDefault="00434B4C" w:rsidP="00434B4C">
      <w:pPr>
        <w:spacing w:line="480" w:lineRule="auto"/>
        <w:jc w:val="both"/>
        <w:rPr>
          <w:rFonts w:ascii="Times New Roman" w:hAnsi="Times New Roman" w:cs="Times New Roman"/>
          <w:sz w:val="24"/>
          <w:szCs w:val="24"/>
        </w:rPr>
      </w:pPr>
      <w:r w:rsidRPr="00D617E4">
        <w:rPr>
          <w:rFonts w:ascii="Times New Roman" w:hAnsi="Times New Roman" w:cs="Times New Roman"/>
          <w:sz w:val="24"/>
          <w:szCs w:val="24"/>
        </w:rPr>
        <w:t>Therefore, the second material index, M</w:t>
      </w:r>
      <w:r w:rsidRPr="00D617E4">
        <w:rPr>
          <w:rFonts w:ascii="Times New Roman" w:hAnsi="Times New Roman" w:cs="Times New Roman"/>
          <w:sz w:val="24"/>
          <w:szCs w:val="24"/>
          <w:vertAlign w:val="subscript"/>
        </w:rPr>
        <w:t>2</w:t>
      </w:r>
      <w:r w:rsidRPr="00D617E4">
        <w:rPr>
          <w:rFonts w:ascii="Times New Roman" w:hAnsi="Times New Roman" w:cs="Times New Roman"/>
          <w:sz w:val="24"/>
          <w:szCs w:val="24"/>
        </w:rPr>
        <w:t xml:space="preserve">, can be obtained from equation 6 above and is shown in equation 7. Appendix </w:t>
      </w:r>
      <w:proofErr w:type="gramStart"/>
      <w:r w:rsidRPr="00D617E4">
        <w:rPr>
          <w:rFonts w:ascii="Times New Roman" w:hAnsi="Times New Roman" w:cs="Times New Roman"/>
          <w:sz w:val="24"/>
          <w:szCs w:val="24"/>
        </w:rPr>
        <w:t>B,</w:t>
      </w:r>
      <w:proofErr w:type="gramEnd"/>
      <w:r w:rsidRPr="00D617E4">
        <w:rPr>
          <w:rFonts w:ascii="Times New Roman" w:hAnsi="Times New Roman" w:cs="Times New Roman"/>
          <w:sz w:val="24"/>
          <w:szCs w:val="24"/>
        </w:rPr>
        <w:t xml:space="preserve"> shows the algebraic process of how this was achieved.</w:t>
      </w:r>
    </w:p>
    <w:p w:rsidR="00434B4C" w:rsidRPr="00D617E4" w:rsidRDefault="00434B4C" w:rsidP="00434B4C">
      <w:pPr>
        <w:spacing w:line="480" w:lineRule="auto"/>
        <w:jc w:val="center"/>
        <w:rPr>
          <w:rFonts w:ascii="Times New Roman" w:hAnsi="Times New Roman" w:cs="Times New Roman"/>
          <w:sz w:val="24"/>
          <w:szCs w:val="24"/>
        </w:rPr>
      </w:pPr>
      <w:r w:rsidRPr="00D617E4">
        <w:rPr>
          <w:rFonts w:ascii="Times New Roman" w:hAnsi="Times New Roman" w:cs="Times New Roman"/>
          <w:position w:val="-28"/>
          <w:sz w:val="24"/>
          <w:szCs w:val="24"/>
        </w:rPr>
        <w:object w:dxaOrig="1020" w:dyaOrig="680">
          <v:shape id="_x0000_i1032" type="#_x0000_t75" style="width:51.05pt;height:34.35pt" o:ole="">
            <v:imagedata r:id="rId30" o:title=""/>
          </v:shape>
          <o:OLEObject Type="Embed" ProgID="Equation.3" ShapeID="_x0000_i1032" DrawAspect="Content" ObjectID="_1384844818" r:id="rId31"/>
        </w:object>
      </w:r>
      <w:r w:rsidRPr="00D617E4">
        <w:rPr>
          <w:rFonts w:ascii="Times New Roman" w:hAnsi="Times New Roman" w:cs="Times New Roman"/>
          <w:sz w:val="24"/>
          <w:szCs w:val="24"/>
        </w:rPr>
        <w:tab/>
        <w:t>(Eq. 7)</w:t>
      </w:r>
    </w:p>
    <w:p w:rsidR="00434B4C" w:rsidRPr="00D617E4" w:rsidRDefault="00434B4C" w:rsidP="00434B4C">
      <w:pPr>
        <w:spacing w:line="480" w:lineRule="auto"/>
        <w:jc w:val="both"/>
        <w:rPr>
          <w:rFonts w:ascii="Times New Roman" w:hAnsi="Times New Roman" w:cs="Times New Roman"/>
          <w:sz w:val="24"/>
          <w:szCs w:val="24"/>
        </w:rPr>
      </w:pPr>
      <w:r w:rsidRPr="00D617E4">
        <w:rPr>
          <w:rFonts w:ascii="Times New Roman" w:hAnsi="Times New Roman" w:cs="Times New Roman"/>
          <w:sz w:val="24"/>
          <w:szCs w:val="24"/>
        </w:rPr>
        <w:tab/>
        <w:t xml:space="preserve">Very similar to the ground link equations we must use a deflection, θ, equation for the light and stiff portion of the drive shafts’ design and a torque failure, </w:t>
      </w:r>
      <w:proofErr w:type="spellStart"/>
      <w:r w:rsidRPr="00D617E4">
        <w:rPr>
          <w:rFonts w:ascii="Times New Roman" w:hAnsi="Times New Roman" w:cs="Times New Roman"/>
          <w:sz w:val="24"/>
          <w:szCs w:val="24"/>
        </w:rPr>
        <w:t>T</w:t>
      </w:r>
      <w:r w:rsidRPr="00D617E4">
        <w:rPr>
          <w:rFonts w:ascii="Times New Roman" w:hAnsi="Times New Roman" w:cs="Times New Roman"/>
          <w:sz w:val="24"/>
          <w:szCs w:val="24"/>
          <w:vertAlign w:val="subscript"/>
        </w:rPr>
        <w:t>f</w:t>
      </w:r>
      <w:proofErr w:type="spellEnd"/>
      <w:r w:rsidRPr="00D617E4">
        <w:rPr>
          <w:rFonts w:ascii="Times New Roman" w:hAnsi="Times New Roman" w:cs="Times New Roman"/>
          <w:sz w:val="24"/>
          <w:szCs w:val="24"/>
        </w:rPr>
        <w:t xml:space="preserve">, equation for the light and strong portion of the design. As stated above, the light and stiff aspect of the design for the drive shaft, should utilize the deflection, θ, equation  </w:t>
      </w:r>
    </w:p>
    <w:p w:rsidR="00434B4C" w:rsidRPr="00D617E4" w:rsidRDefault="00434B4C" w:rsidP="00434B4C">
      <w:pPr>
        <w:spacing w:line="480" w:lineRule="auto"/>
        <w:jc w:val="center"/>
        <w:rPr>
          <w:rFonts w:ascii="Times New Roman" w:hAnsi="Times New Roman" w:cs="Times New Roman"/>
          <w:sz w:val="24"/>
          <w:szCs w:val="24"/>
        </w:rPr>
      </w:pPr>
      <w:r w:rsidRPr="00D617E4">
        <w:rPr>
          <w:rFonts w:ascii="Times New Roman" w:hAnsi="Times New Roman" w:cs="Times New Roman"/>
          <w:position w:val="-28"/>
          <w:sz w:val="24"/>
          <w:szCs w:val="24"/>
        </w:rPr>
        <w:object w:dxaOrig="1020" w:dyaOrig="660">
          <v:shape id="_x0000_i1033" type="#_x0000_t75" style="width:51.05pt;height:32.65pt" o:ole="">
            <v:imagedata r:id="rId32" o:title=""/>
          </v:shape>
          <o:OLEObject Type="Embed" ProgID="Equation.3" ShapeID="_x0000_i1033" DrawAspect="Content" ObjectID="_1384844819" r:id="rId33"/>
        </w:object>
      </w:r>
      <w:r w:rsidRPr="00D617E4">
        <w:rPr>
          <w:rFonts w:ascii="Times New Roman" w:hAnsi="Times New Roman" w:cs="Times New Roman"/>
          <w:sz w:val="24"/>
          <w:szCs w:val="24"/>
        </w:rPr>
        <w:tab/>
      </w:r>
      <w:r w:rsidRPr="00D617E4">
        <w:rPr>
          <w:rFonts w:ascii="Times New Roman" w:hAnsi="Times New Roman" w:cs="Times New Roman"/>
          <w:sz w:val="24"/>
          <w:szCs w:val="24"/>
        </w:rPr>
        <w:tab/>
      </w:r>
      <w:r w:rsidRPr="00D617E4">
        <w:rPr>
          <w:rFonts w:ascii="Times New Roman" w:hAnsi="Times New Roman" w:cs="Times New Roman"/>
          <w:color w:val="000000"/>
          <w:sz w:val="24"/>
          <w:szCs w:val="24"/>
        </w:rPr>
        <w:t>(Eq. 8)</w:t>
      </w:r>
    </w:p>
    <w:p w:rsidR="00434B4C" w:rsidRPr="00D617E4" w:rsidRDefault="00434B4C" w:rsidP="00434B4C">
      <w:pPr>
        <w:spacing w:line="480" w:lineRule="auto"/>
        <w:jc w:val="both"/>
        <w:rPr>
          <w:rFonts w:ascii="Times New Roman" w:hAnsi="Times New Roman" w:cs="Times New Roman"/>
          <w:sz w:val="24"/>
          <w:szCs w:val="24"/>
        </w:rPr>
      </w:pPr>
      <w:proofErr w:type="gramStart"/>
      <w:r w:rsidRPr="00D617E4">
        <w:rPr>
          <w:rFonts w:ascii="Times New Roman" w:hAnsi="Times New Roman" w:cs="Times New Roman"/>
          <w:sz w:val="24"/>
          <w:szCs w:val="24"/>
        </w:rPr>
        <w:t>to</w:t>
      </w:r>
      <w:proofErr w:type="gramEnd"/>
      <w:r w:rsidRPr="00D617E4">
        <w:rPr>
          <w:rFonts w:ascii="Times New Roman" w:hAnsi="Times New Roman" w:cs="Times New Roman"/>
          <w:sz w:val="24"/>
          <w:szCs w:val="24"/>
        </w:rPr>
        <w:t xml:space="preserve"> solve for the free variable, diameter, which will be substituted back into equation 1. The end result can be seen in equation 9. For deflection, it is usually desired that the material deflect or in this case twist less than or equal to what it is designed for, which is 0.017 radians, as this </w:t>
      </w:r>
      <w:r w:rsidRPr="00D617E4">
        <w:rPr>
          <w:rFonts w:ascii="Times New Roman" w:hAnsi="Times New Roman" w:cs="Times New Roman"/>
          <w:sz w:val="24"/>
          <w:szCs w:val="24"/>
        </w:rPr>
        <w:lastRenderedPageBreak/>
        <w:t>provides better performance. As previously stated, the objective is to achieve the lightest mass possible, thus the material selected must have at least as much mass as what was designed for. The third material index M</w:t>
      </w:r>
      <w:r w:rsidRPr="00D617E4">
        <w:rPr>
          <w:rFonts w:ascii="Times New Roman" w:hAnsi="Times New Roman" w:cs="Times New Roman"/>
          <w:sz w:val="24"/>
          <w:szCs w:val="24"/>
          <w:vertAlign w:val="subscript"/>
        </w:rPr>
        <w:t>3</w:t>
      </w:r>
      <w:r w:rsidRPr="00D617E4">
        <w:rPr>
          <w:rFonts w:ascii="Times New Roman" w:hAnsi="Times New Roman" w:cs="Times New Roman"/>
          <w:sz w:val="24"/>
          <w:szCs w:val="24"/>
        </w:rPr>
        <w:t xml:space="preserve"> can be extracted from equation 9, its result is shown in equation 10. A detailed step by step process of how this was achieved is shown in appendix B.</w:t>
      </w:r>
    </w:p>
    <w:p w:rsidR="00434B4C" w:rsidRPr="00D617E4" w:rsidRDefault="00434B4C" w:rsidP="00434B4C">
      <w:pPr>
        <w:spacing w:line="480" w:lineRule="auto"/>
        <w:jc w:val="center"/>
        <w:rPr>
          <w:rFonts w:ascii="Times New Roman" w:hAnsi="Times New Roman" w:cs="Times New Roman"/>
          <w:sz w:val="24"/>
          <w:szCs w:val="24"/>
        </w:rPr>
      </w:pPr>
      <w:r w:rsidRPr="00D617E4">
        <w:rPr>
          <w:rFonts w:ascii="Times New Roman" w:hAnsi="Times New Roman" w:cs="Times New Roman"/>
          <w:position w:val="-78"/>
          <w:sz w:val="24"/>
          <w:szCs w:val="24"/>
        </w:rPr>
        <w:object w:dxaOrig="2540" w:dyaOrig="1680">
          <v:shape id="_x0000_i1034" type="#_x0000_t75" style="width:127.25pt;height:83.7pt" o:ole="">
            <v:imagedata r:id="rId34" o:title=""/>
          </v:shape>
          <o:OLEObject Type="Embed" ProgID="Equation.3" ShapeID="_x0000_i1034" DrawAspect="Content" ObjectID="_1384844820" r:id="rId35"/>
        </w:object>
      </w:r>
      <w:r w:rsidRPr="00D617E4">
        <w:rPr>
          <w:rFonts w:ascii="Times New Roman" w:hAnsi="Times New Roman" w:cs="Times New Roman"/>
          <w:sz w:val="24"/>
          <w:szCs w:val="24"/>
        </w:rPr>
        <w:tab/>
      </w:r>
      <w:r w:rsidRPr="00D617E4">
        <w:rPr>
          <w:rFonts w:ascii="Times New Roman" w:hAnsi="Times New Roman" w:cs="Times New Roman"/>
          <w:sz w:val="24"/>
          <w:szCs w:val="24"/>
        </w:rPr>
        <w:tab/>
        <w:t>(Eq. 9)</w:t>
      </w:r>
    </w:p>
    <w:p w:rsidR="00434B4C" w:rsidRPr="00D617E4" w:rsidRDefault="00434B4C" w:rsidP="00434B4C">
      <w:pPr>
        <w:spacing w:line="480" w:lineRule="auto"/>
        <w:jc w:val="center"/>
        <w:rPr>
          <w:rFonts w:ascii="Times New Roman" w:hAnsi="Times New Roman" w:cs="Times New Roman"/>
          <w:sz w:val="24"/>
          <w:szCs w:val="24"/>
        </w:rPr>
      </w:pPr>
      <w:r w:rsidRPr="00D617E4">
        <w:rPr>
          <w:rFonts w:ascii="Times New Roman" w:hAnsi="Times New Roman" w:cs="Times New Roman"/>
          <w:position w:val="-28"/>
          <w:sz w:val="24"/>
          <w:szCs w:val="24"/>
        </w:rPr>
        <w:object w:dxaOrig="1020" w:dyaOrig="859">
          <v:shape id="_x0000_i1035" type="#_x0000_t75" style="width:51.05pt;height:42.7pt" o:ole="">
            <v:imagedata r:id="rId36" o:title=""/>
          </v:shape>
          <o:OLEObject Type="Embed" ProgID="Equation.3" ShapeID="_x0000_i1035" DrawAspect="Content" ObjectID="_1384844821" r:id="rId37"/>
        </w:object>
      </w:r>
      <w:r w:rsidRPr="00D617E4">
        <w:rPr>
          <w:rFonts w:ascii="Times New Roman" w:hAnsi="Times New Roman" w:cs="Times New Roman"/>
          <w:sz w:val="24"/>
          <w:szCs w:val="24"/>
        </w:rPr>
        <w:tab/>
        <w:t>(Eq. 10)</w:t>
      </w:r>
    </w:p>
    <w:p w:rsidR="00434B4C" w:rsidRPr="00D617E4" w:rsidRDefault="00434B4C" w:rsidP="00434B4C">
      <w:pPr>
        <w:spacing w:line="480" w:lineRule="auto"/>
        <w:jc w:val="both"/>
        <w:rPr>
          <w:rFonts w:ascii="Times New Roman" w:hAnsi="Times New Roman" w:cs="Times New Roman"/>
          <w:sz w:val="24"/>
          <w:szCs w:val="24"/>
        </w:rPr>
      </w:pPr>
      <w:r w:rsidRPr="00D617E4">
        <w:rPr>
          <w:rFonts w:ascii="Times New Roman" w:hAnsi="Times New Roman" w:cs="Times New Roman"/>
          <w:sz w:val="24"/>
          <w:szCs w:val="24"/>
        </w:rPr>
        <w:tab/>
        <w:t xml:space="preserve">For the light, strong portion of the design, one should use the equation for </w:t>
      </w:r>
      <w:proofErr w:type="spellStart"/>
      <w:r w:rsidRPr="00D617E4">
        <w:rPr>
          <w:rFonts w:ascii="Times New Roman" w:hAnsi="Times New Roman" w:cs="Times New Roman"/>
          <w:sz w:val="24"/>
          <w:szCs w:val="24"/>
        </w:rPr>
        <w:t>torsional</w:t>
      </w:r>
      <w:proofErr w:type="spellEnd"/>
      <w:r w:rsidRPr="00D617E4">
        <w:rPr>
          <w:rFonts w:ascii="Times New Roman" w:hAnsi="Times New Roman" w:cs="Times New Roman"/>
          <w:sz w:val="24"/>
          <w:szCs w:val="24"/>
        </w:rPr>
        <w:t xml:space="preserve"> failure, </w:t>
      </w:r>
      <w:proofErr w:type="spellStart"/>
      <w:r w:rsidRPr="00D617E4">
        <w:rPr>
          <w:rFonts w:ascii="Times New Roman" w:hAnsi="Times New Roman" w:cs="Times New Roman"/>
          <w:sz w:val="24"/>
          <w:szCs w:val="24"/>
        </w:rPr>
        <w:t>T</w:t>
      </w:r>
      <w:r w:rsidRPr="00D617E4">
        <w:rPr>
          <w:rFonts w:ascii="Times New Roman" w:hAnsi="Times New Roman" w:cs="Times New Roman"/>
          <w:sz w:val="24"/>
          <w:szCs w:val="24"/>
          <w:vertAlign w:val="subscript"/>
        </w:rPr>
        <w:t>f</w:t>
      </w:r>
      <w:proofErr w:type="spellEnd"/>
      <w:r w:rsidRPr="00D617E4">
        <w:rPr>
          <w:rFonts w:ascii="Times New Roman" w:hAnsi="Times New Roman" w:cs="Times New Roman"/>
          <w:sz w:val="24"/>
          <w:szCs w:val="24"/>
        </w:rPr>
        <w:t xml:space="preserve">, </w:t>
      </w:r>
    </w:p>
    <w:p w:rsidR="00434B4C" w:rsidRPr="00D617E4" w:rsidRDefault="00434B4C" w:rsidP="00434B4C">
      <w:pPr>
        <w:spacing w:line="480" w:lineRule="auto"/>
        <w:jc w:val="center"/>
        <w:rPr>
          <w:rFonts w:ascii="Times New Roman" w:hAnsi="Times New Roman" w:cs="Times New Roman"/>
          <w:sz w:val="24"/>
          <w:szCs w:val="24"/>
        </w:rPr>
      </w:pPr>
      <w:r w:rsidRPr="00D617E4">
        <w:rPr>
          <w:rFonts w:ascii="Times New Roman" w:hAnsi="Times New Roman" w:cs="Times New Roman"/>
          <w:position w:val="-24"/>
          <w:sz w:val="24"/>
          <w:szCs w:val="24"/>
        </w:rPr>
        <w:object w:dxaOrig="1260" w:dyaOrig="639">
          <v:shape id="_x0000_i1036" type="#_x0000_t75" style="width:62.8pt;height:31.8pt" o:ole="">
            <v:imagedata r:id="rId38" o:title=""/>
          </v:shape>
          <o:OLEObject Type="Embed" ProgID="Equation.3" ShapeID="_x0000_i1036" DrawAspect="Content" ObjectID="_1384844822" r:id="rId39"/>
        </w:object>
      </w:r>
      <w:r w:rsidRPr="00D617E4">
        <w:rPr>
          <w:rFonts w:ascii="Times New Roman" w:hAnsi="Times New Roman" w:cs="Times New Roman"/>
          <w:sz w:val="24"/>
          <w:szCs w:val="24"/>
        </w:rPr>
        <w:tab/>
      </w:r>
      <w:r w:rsidRPr="00D617E4">
        <w:rPr>
          <w:rFonts w:ascii="Times New Roman" w:hAnsi="Times New Roman" w:cs="Times New Roman"/>
          <w:sz w:val="24"/>
          <w:szCs w:val="24"/>
        </w:rPr>
        <w:tab/>
        <w:t>(Eq. 11)</w:t>
      </w:r>
    </w:p>
    <w:p w:rsidR="00434B4C" w:rsidRPr="00D617E4" w:rsidRDefault="00434B4C" w:rsidP="00434B4C">
      <w:pPr>
        <w:spacing w:line="480" w:lineRule="auto"/>
        <w:jc w:val="both"/>
        <w:rPr>
          <w:rFonts w:ascii="Times New Roman" w:hAnsi="Times New Roman" w:cs="Times New Roman"/>
          <w:sz w:val="24"/>
          <w:szCs w:val="24"/>
        </w:rPr>
      </w:pPr>
      <w:proofErr w:type="gramStart"/>
      <w:r w:rsidRPr="00D617E4">
        <w:rPr>
          <w:rFonts w:ascii="Times New Roman" w:hAnsi="Times New Roman" w:cs="Times New Roman"/>
          <w:sz w:val="24"/>
          <w:szCs w:val="24"/>
        </w:rPr>
        <w:t>to</w:t>
      </w:r>
      <w:proofErr w:type="gramEnd"/>
      <w:r w:rsidRPr="00D617E4">
        <w:rPr>
          <w:rFonts w:ascii="Times New Roman" w:hAnsi="Times New Roman" w:cs="Times New Roman"/>
          <w:sz w:val="24"/>
          <w:szCs w:val="24"/>
        </w:rPr>
        <w:t xml:space="preserve"> solve for the free variable, diameter, which will be substituted back into equation 1. The end result can be seen in equation 12. For the </w:t>
      </w:r>
      <w:proofErr w:type="spellStart"/>
      <w:r w:rsidRPr="00D617E4">
        <w:rPr>
          <w:rFonts w:ascii="Times New Roman" w:hAnsi="Times New Roman" w:cs="Times New Roman"/>
          <w:sz w:val="24"/>
          <w:szCs w:val="24"/>
        </w:rPr>
        <w:t>torsional</w:t>
      </w:r>
      <w:proofErr w:type="spellEnd"/>
      <w:r w:rsidRPr="00D617E4">
        <w:rPr>
          <w:rFonts w:ascii="Times New Roman" w:hAnsi="Times New Roman" w:cs="Times New Roman"/>
          <w:sz w:val="24"/>
          <w:szCs w:val="24"/>
        </w:rPr>
        <w:t xml:space="preserve"> failure, </w:t>
      </w:r>
      <w:proofErr w:type="spellStart"/>
      <w:r w:rsidRPr="00D617E4">
        <w:rPr>
          <w:rFonts w:ascii="Times New Roman" w:hAnsi="Times New Roman" w:cs="Times New Roman"/>
          <w:sz w:val="24"/>
          <w:szCs w:val="24"/>
        </w:rPr>
        <w:t>T</w:t>
      </w:r>
      <w:r w:rsidRPr="00D617E4">
        <w:rPr>
          <w:rFonts w:ascii="Times New Roman" w:hAnsi="Times New Roman" w:cs="Times New Roman"/>
          <w:sz w:val="24"/>
          <w:szCs w:val="24"/>
          <w:vertAlign w:val="subscript"/>
        </w:rPr>
        <w:t>f</w:t>
      </w:r>
      <w:proofErr w:type="spellEnd"/>
      <w:r w:rsidRPr="00D617E4">
        <w:rPr>
          <w:rFonts w:ascii="Times New Roman" w:hAnsi="Times New Roman" w:cs="Times New Roman"/>
          <w:sz w:val="24"/>
          <w:szCs w:val="24"/>
        </w:rPr>
        <w:t xml:space="preserve">, it is desired that the material be capable of supporting a greater torque than the design, which is 468.5 Nm. Similarly, the material selected for the mass must have at least as much mass as what </w:t>
      </w:r>
      <w:proofErr w:type="gramStart"/>
      <w:r w:rsidRPr="00D617E4">
        <w:rPr>
          <w:rFonts w:ascii="Times New Roman" w:hAnsi="Times New Roman" w:cs="Times New Roman"/>
          <w:sz w:val="24"/>
          <w:szCs w:val="24"/>
        </w:rPr>
        <w:t>was</w:t>
      </w:r>
      <w:proofErr w:type="gramEnd"/>
      <w:r w:rsidRPr="00D617E4">
        <w:rPr>
          <w:rFonts w:ascii="Times New Roman" w:hAnsi="Times New Roman" w:cs="Times New Roman"/>
          <w:sz w:val="24"/>
          <w:szCs w:val="24"/>
        </w:rPr>
        <w:t xml:space="preserve"> designed for. </w:t>
      </w:r>
    </w:p>
    <w:p w:rsidR="00434B4C" w:rsidRPr="00D617E4" w:rsidRDefault="00434B4C" w:rsidP="00434B4C">
      <w:pPr>
        <w:spacing w:line="480" w:lineRule="auto"/>
        <w:jc w:val="center"/>
        <w:rPr>
          <w:rFonts w:ascii="Times New Roman" w:hAnsi="Times New Roman" w:cs="Times New Roman"/>
          <w:sz w:val="24"/>
          <w:szCs w:val="24"/>
        </w:rPr>
      </w:pPr>
      <w:r w:rsidRPr="00D617E4">
        <w:rPr>
          <w:rFonts w:ascii="Times New Roman" w:hAnsi="Times New Roman" w:cs="Times New Roman"/>
          <w:position w:val="-44"/>
          <w:sz w:val="24"/>
          <w:szCs w:val="24"/>
        </w:rPr>
        <w:object w:dxaOrig="2960" w:dyaOrig="999">
          <v:shape id="_x0000_i1037" type="#_x0000_t75" style="width:148.2pt;height:50.25pt" o:ole="">
            <v:imagedata r:id="rId40" o:title=""/>
          </v:shape>
          <o:OLEObject Type="Embed" ProgID="Equation.3" ShapeID="_x0000_i1037" DrawAspect="Content" ObjectID="_1384844823" r:id="rId41"/>
        </w:object>
      </w:r>
      <w:r w:rsidRPr="00D617E4">
        <w:rPr>
          <w:rFonts w:ascii="Times New Roman" w:hAnsi="Times New Roman" w:cs="Times New Roman"/>
          <w:sz w:val="24"/>
          <w:szCs w:val="24"/>
        </w:rPr>
        <w:tab/>
      </w:r>
      <w:r w:rsidRPr="00D617E4">
        <w:rPr>
          <w:rFonts w:ascii="Times New Roman" w:hAnsi="Times New Roman" w:cs="Times New Roman"/>
          <w:sz w:val="24"/>
          <w:szCs w:val="24"/>
        </w:rPr>
        <w:tab/>
        <w:t>(Eq. 12)</w:t>
      </w:r>
    </w:p>
    <w:p w:rsidR="00434B4C" w:rsidRPr="00D617E4" w:rsidRDefault="00434B4C" w:rsidP="00434B4C">
      <w:pPr>
        <w:spacing w:line="480" w:lineRule="auto"/>
        <w:jc w:val="both"/>
        <w:rPr>
          <w:rFonts w:ascii="Times New Roman" w:hAnsi="Times New Roman" w:cs="Times New Roman"/>
          <w:sz w:val="24"/>
          <w:szCs w:val="24"/>
        </w:rPr>
      </w:pPr>
      <w:r w:rsidRPr="00D617E4">
        <w:rPr>
          <w:rFonts w:ascii="Times New Roman" w:hAnsi="Times New Roman" w:cs="Times New Roman"/>
          <w:sz w:val="24"/>
          <w:szCs w:val="24"/>
        </w:rPr>
        <w:lastRenderedPageBreak/>
        <w:t>Therefore, the forth material index, M</w:t>
      </w:r>
      <w:r w:rsidRPr="00D617E4">
        <w:rPr>
          <w:rFonts w:ascii="Times New Roman" w:hAnsi="Times New Roman" w:cs="Times New Roman"/>
          <w:sz w:val="24"/>
          <w:szCs w:val="24"/>
          <w:vertAlign w:val="subscript"/>
        </w:rPr>
        <w:t>4</w:t>
      </w:r>
      <w:r w:rsidRPr="00D617E4">
        <w:rPr>
          <w:rFonts w:ascii="Times New Roman" w:hAnsi="Times New Roman" w:cs="Times New Roman"/>
          <w:sz w:val="24"/>
          <w:szCs w:val="24"/>
        </w:rPr>
        <w:t xml:space="preserve">, can be obtained from equation 12 above and is shown in equation 13. Appendix </w:t>
      </w:r>
      <w:proofErr w:type="gramStart"/>
      <w:r w:rsidRPr="00D617E4">
        <w:rPr>
          <w:rFonts w:ascii="Times New Roman" w:hAnsi="Times New Roman" w:cs="Times New Roman"/>
          <w:sz w:val="24"/>
          <w:szCs w:val="24"/>
        </w:rPr>
        <w:t>B,</w:t>
      </w:r>
      <w:proofErr w:type="gramEnd"/>
      <w:r w:rsidRPr="00D617E4">
        <w:rPr>
          <w:rFonts w:ascii="Times New Roman" w:hAnsi="Times New Roman" w:cs="Times New Roman"/>
          <w:sz w:val="24"/>
          <w:szCs w:val="24"/>
        </w:rPr>
        <w:t xml:space="preserve"> shows the algebraic process of how this was achieved.</w:t>
      </w:r>
    </w:p>
    <w:p w:rsidR="00434B4C" w:rsidRPr="00D617E4" w:rsidRDefault="00434B4C" w:rsidP="00434B4C">
      <w:pPr>
        <w:spacing w:line="480" w:lineRule="auto"/>
        <w:jc w:val="center"/>
        <w:rPr>
          <w:rFonts w:ascii="Times New Roman" w:hAnsi="Times New Roman" w:cs="Times New Roman"/>
          <w:sz w:val="24"/>
          <w:szCs w:val="24"/>
        </w:rPr>
      </w:pPr>
      <w:r w:rsidRPr="00D617E4">
        <w:rPr>
          <w:rFonts w:ascii="Times New Roman" w:hAnsi="Times New Roman" w:cs="Times New Roman"/>
          <w:position w:val="-28"/>
          <w:sz w:val="24"/>
          <w:szCs w:val="24"/>
        </w:rPr>
        <w:object w:dxaOrig="1140" w:dyaOrig="820">
          <v:shape id="_x0000_i1038" type="#_x0000_t75" style="width:56.95pt;height:41pt" o:ole="">
            <v:imagedata r:id="rId42" o:title=""/>
          </v:shape>
          <o:OLEObject Type="Embed" ProgID="Equation.3" ShapeID="_x0000_i1038" DrawAspect="Content" ObjectID="_1384844824" r:id="rId43"/>
        </w:object>
      </w:r>
      <w:r w:rsidRPr="00D617E4">
        <w:rPr>
          <w:rFonts w:ascii="Times New Roman" w:hAnsi="Times New Roman" w:cs="Times New Roman"/>
          <w:sz w:val="24"/>
          <w:szCs w:val="24"/>
        </w:rPr>
        <w:tab/>
        <w:t>(Eq. 13)</w:t>
      </w:r>
    </w:p>
    <w:p w:rsidR="00434B4C" w:rsidRPr="00D617E4" w:rsidRDefault="00D617E4" w:rsidP="003049D1">
      <w:pPr>
        <w:pStyle w:val="Heading2"/>
        <w:rPr>
          <w:rFonts w:ascii="Times New Roman" w:hAnsi="Times New Roman" w:cs="Times New Roman"/>
          <w:sz w:val="24"/>
          <w:szCs w:val="24"/>
        </w:rPr>
      </w:pPr>
      <w:bookmarkStart w:id="36" w:name="_Toc311102808"/>
      <w:r w:rsidRPr="00D617E4">
        <w:rPr>
          <w:rFonts w:ascii="Times New Roman" w:hAnsi="Times New Roman" w:cs="Times New Roman"/>
          <w:sz w:val="24"/>
          <w:szCs w:val="24"/>
        </w:rPr>
        <w:t>MATERIAL SELECTION</w:t>
      </w:r>
      <w:bookmarkEnd w:id="36"/>
    </w:p>
    <w:p w:rsidR="00434B4C" w:rsidRPr="00D617E4" w:rsidRDefault="00434B4C" w:rsidP="00434B4C">
      <w:pPr>
        <w:spacing w:line="480" w:lineRule="auto"/>
        <w:jc w:val="both"/>
        <w:rPr>
          <w:rFonts w:ascii="Times New Roman" w:hAnsi="Times New Roman" w:cs="Times New Roman"/>
          <w:sz w:val="24"/>
          <w:szCs w:val="24"/>
        </w:rPr>
      </w:pPr>
      <w:r w:rsidRPr="00D617E4">
        <w:rPr>
          <w:rFonts w:ascii="Times New Roman" w:hAnsi="Times New Roman" w:cs="Times New Roman"/>
          <w:b/>
          <w:sz w:val="24"/>
          <w:szCs w:val="24"/>
        </w:rPr>
        <w:tab/>
      </w:r>
      <w:r w:rsidRPr="00D617E4">
        <w:rPr>
          <w:rFonts w:ascii="Times New Roman" w:hAnsi="Times New Roman" w:cs="Times New Roman"/>
          <w:sz w:val="24"/>
          <w:szCs w:val="24"/>
        </w:rPr>
        <w:t>For the purposes of this design the family of ceramics can be eliminated from the search, as the design calls for a ductile material and all ceramics are brittle. In addition, all foams can be eliminated, as this family of materials has small yield stresses and is too “</w:t>
      </w:r>
      <w:proofErr w:type="spellStart"/>
      <w:r w:rsidRPr="00D617E4">
        <w:rPr>
          <w:rFonts w:ascii="Times New Roman" w:hAnsi="Times New Roman" w:cs="Times New Roman"/>
          <w:sz w:val="24"/>
          <w:szCs w:val="24"/>
        </w:rPr>
        <w:t>flumpsy</w:t>
      </w:r>
      <w:proofErr w:type="spellEnd"/>
      <w:r w:rsidRPr="00D617E4">
        <w:rPr>
          <w:rFonts w:ascii="Times New Roman" w:hAnsi="Times New Roman" w:cs="Times New Roman"/>
          <w:sz w:val="24"/>
          <w:szCs w:val="24"/>
        </w:rPr>
        <w:t xml:space="preserve">” to perform the duties required of the ground link and drive shaft. Moreover, the material property chart that would have correlated the two material indices is not available, so a coupling constant will not be used. Instead, one could use the Strength - Density and Modulus - Density plots to find the three best materials in each, respectively, using the four material indices derived above. Once the best three materials have been found in each plot then they can be compared to each other to see if they both are viable choices within each of the two plots. </w:t>
      </w:r>
    </w:p>
    <w:p w:rsidR="00434B4C" w:rsidRPr="00D617E4" w:rsidRDefault="00434B4C" w:rsidP="00434B4C">
      <w:pPr>
        <w:spacing w:line="480" w:lineRule="auto"/>
        <w:jc w:val="both"/>
        <w:rPr>
          <w:rFonts w:ascii="Times New Roman" w:hAnsi="Times New Roman" w:cs="Times New Roman"/>
          <w:sz w:val="24"/>
          <w:szCs w:val="24"/>
        </w:rPr>
      </w:pPr>
      <w:r w:rsidRPr="00D617E4">
        <w:rPr>
          <w:rFonts w:ascii="Times New Roman" w:hAnsi="Times New Roman" w:cs="Times New Roman"/>
          <w:sz w:val="24"/>
          <w:szCs w:val="24"/>
        </w:rPr>
        <w:tab/>
        <w:t xml:space="preserve">In order to use the material property charts, a line will be traced over the corresponding slope of the desired material index/guideline as shown in figures </w:t>
      </w:r>
      <w:r w:rsidR="00D617E4" w:rsidRPr="00D617E4">
        <w:rPr>
          <w:rFonts w:ascii="Times New Roman" w:hAnsi="Times New Roman" w:cs="Times New Roman"/>
          <w:sz w:val="24"/>
          <w:szCs w:val="24"/>
        </w:rPr>
        <w:t>10</w:t>
      </w:r>
      <w:r w:rsidRPr="00D617E4">
        <w:rPr>
          <w:rFonts w:ascii="Times New Roman" w:hAnsi="Times New Roman" w:cs="Times New Roman"/>
          <w:sz w:val="24"/>
          <w:szCs w:val="24"/>
        </w:rPr>
        <w:t xml:space="preserve"> through </w:t>
      </w:r>
      <w:r w:rsidR="00D617E4" w:rsidRPr="00D617E4">
        <w:rPr>
          <w:rFonts w:ascii="Times New Roman" w:hAnsi="Times New Roman" w:cs="Times New Roman"/>
          <w:sz w:val="24"/>
          <w:szCs w:val="24"/>
        </w:rPr>
        <w:t>13</w:t>
      </w:r>
      <w:r w:rsidRPr="00D617E4">
        <w:rPr>
          <w:rFonts w:ascii="Times New Roman" w:hAnsi="Times New Roman" w:cs="Times New Roman"/>
          <w:sz w:val="24"/>
          <w:szCs w:val="24"/>
        </w:rPr>
        <w:t xml:space="preserve">. This line will then be moved upward maintaining its slope to the desired position. The materials selected using this line should lie above and to the left of it as this is where the materials with best indices are found. This is outlined in </w:t>
      </w:r>
      <w:r w:rsidR="00D617E4" w:rsidRPr="00D617E4">
        <w:rPr>
          <w:rFonts w:ascii="Times New Roman" w:hAnsi="Times New Roman" w:cs="Times New Roman"/>
          <w:sz w:val="24"/>
          <w:szCs w:val="24"/>
        </w:rPr>
        <w:t>10</w:t>
      </w:r>
      <w:r w:rsidRPr="00D617E4">
        <w:rPr>
          <w:rFonts w:ascii="Times New Roman" w:hAnsi="Times New Roman" w:cs="Times New Roman"/>
          <w:sz w:val="24"/>
          <w:szCs w:val="24"/>
        </w:rPr>
        <w:t xml:space="preserve"> through </w:t>
      </w:r>
      <w:r w:rsidR="00D617E4" w:rsidRPr="00D617E4">
        <w:rPr>
          <w:rFonts w:ascii="Times New Roman" w:hAnsi="Times New Roman" w:cs="Times New Roman"/>
          <w:sz w:val="24"/>
          <w:szCs w:val="24"/>
        </w:rPr>
        <w:t>10</w:t>
      </w:r>
      <w:r w:rsidRPr="00D617E4">
        <w:rPr>
          <w:rFonts w:ascii="Times New Roman" w:hAnsi="Times New Roman" w:cs="Times New Roman"/>
          <w:sz w:val="24"/>
          <w:szCs w:val="24"/>
        </w:rPr>
        <w:t xml:space="preserve"> by a large blue arrow. </w:t>
      </w:r>
    </w:p>
    <w:p w:rsidR="00434B4C" w:rsidRDefault="00434B4C" w:rsidP="00434B4C">
      <w:pPr>
        <w:keepNext/>
        <w:spacing w:line="480" w:lineRule="auto"/>
        <w:jc w:val="center"/>
      </w:pPr>
      <w:r>
        <w:rPr>
          <w:noProof/>
        </w:rPr>
        <w:lastRenderedPageBreak/>
        <w:drawing>
          <wp:inline distT="0" distB="0" distL="0" distR="0">
            <wp:extent cx="5934075" cy="4648200"/>
            <wp:effectExtent l="19050" t="0" r="9525" b="0"/>
            <wp:docPr id="26" name="Picture 26" descr="Pictur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Picture1"/>
                    <pic:cNvPicPr>
                      <a:picLocks noChangeAspect="1" noChangeArrowheads="1"/>
                    </pic:cNvPicPr>
                  </pic:nvPicPr>
                  <pic:blipFill>
                    <a:blip r:embed="rId44" cstate="print"/>
                    <a:srcRect/>
                    <a:stretch>
                      <a:fillRect/>
                    </a:stretch>
                  </pic:blipFill>
                  <pic:spPr bwMode="auto">
                    <a:xfrm>
                      <a:off x="0" y="0"/>
                      <a:ext cx="5934075" cy="4648200"/>
                    </a:xfrm>
                    <a:prstGeom prst="rect">
                      <a:avLst/>
                    </a:prstGeom>
                    <a:noFill/>
                    <a:ln w="9525">
                      <a:noFill/>
                      <a:miter lim="800000"/>
                      <a:headEnd/>
                      <a:tailEnd/>
                    </a:ln>
                  </pic:spPr>
                </pic:pic>
              </a:graphicData>
            </a:graphic>
          </wp:inline>
        </w:drawing>
      </w:r>
    </w:p>
    <w:p w:rsidR="00CB61B9" w:rsidRDefault="00CB61B9" w:rsidP="00CB61B9">
      <w:pPr>
        <w:pStyle w:val="Caption"/>
        <w:spacing w:line="480" w:lineRule="auto"/>
        <w:jc w:val="center"/>
      </w:pPr>
      <w:bookmarkStart w:id="37" w:name="_Toc311102751"/>
      <w:r>
        <w:t xml:space="preserve">Figure </w:t>
      </w:r>
      <w:fldSimple w:instr=" SEQ Figure \* ARABIC ">
        <w:r w:rsidR="001C30CD">
          <w:rPr>
            <w:noProof/>
          </w:rPr>
          <w:t>10</w:t>
        </w:r>
      </w:fldSimple>
      <w:r>
        <w:t xml:space="preserve"> Plots the density of each material against the elastic modulus E.  </w:t>
      </w:r>
      <w:r w:rsidRPr="00CD3AB4">
        <w:t>Uses the mater</w:t>
      </w:r>
      <w:r>
        <w:t>ial index,</w:t>
      </w:r>
      <w:bookmarkEnd w:id="37"/>
      <w:r w:rsidRPr="00CD3AB4">
        <w:t xml:space="preserve"> </w:t>
      </w:r>
    </w:p>
    <w:p w:rsidR="00CB61B9" w:rsidRPr="0013264C" w:rsidRDefault="00CB61B9" w:rsidP="00CB61B9">
      <w:pPr>
        <w:pStyle w:val="Caption"/>
        <w:spacing w:line="480" w:lineRule="auto"/>
        <w:jc w:val="center"/>
      </w:pPr>
      <w:r>
        <w:t>M</w:t>
      </w:r>
      <w:r>
        <w:rPr>
          <w:vertAlign w:val="subscript"/>
        </w:rPr>
        <w:t>1</w:t>
      </w:r>
      <w:r>
        <w:t xml:space="preserve"> = E/ρ, to locate the best materials for a minimum weight, deflection-limited, design. For our application the best materials are magnesium alloys, titanium alloys and aluminum alloys. (Ashby, 2011)</w:t>
      </w:r>
    </w:p>
    <w:p w:rsidR="00CB61B9" w:rsidRDefault="00CB61B9" w:rsidP="00CB61B9">
      <w:pPr>
        <w:pStyle w:val="Caption"/>
        <w:rPr>
          <w:color w:val="3366FF"/>
        </w:rPr>
      </w:pPr>
    </w:p>
    <w:p w:rsidR="00434B4C" w:rsidRDefault="00434B4C" w:rsidP="00434B4C">
      <w:pPr>
        <w:pStyle w:val="Caption"/>
        <w:spacing w:line="480" w:lineRule="auto"/>
        <w:jc w:val="center"/>
        <w:rPr>
          <w:color w:val="3366FF"/>
        </w:rPr>
      </w:pPr>
      <w:r>
        <w:rPr>
          <w:noProof/>
        </w:rPr>
        <w:lastRenderedPageBreak/>
        <w:drawing>
          <wp:inline distT="0" distB="0" distL="0" distR="0">
            <wp:extent cx="5934075" cy="4810125"/>
            <wp:effectExtent l="19050" t="0" r="9525" b="0"/>
            <wp:docPr id="27" name="Picture 27" descr="Pictur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icture2"/>
                    <pic:cNvPicPr>
                      <a:picLocks noChangeAspect="1" noChangeArrowheads="1"/>
                    </pic:cNvPicPr>
                  </pic:nvPicPr>
                  <pic:blipFill>
                    <a:blip r:embed="rId45" cstate="print"/>
                    <a:srcRect/>
                    <a:stretch>
                      <a:fillRect/>
                    </a:stretch>
                  </pic:blipFill>
                  <pic:spPr bwMode="auto">
                    <a:xfrm>
                      <a:off x="0" y="0"/>
                      <a:ext cx="5934075" cy="4810125"/>
                    </a:xfrm>
                    <a:prstGeom prst="rect">
                      <a:avLst/>
                    </a:prstGeom>
                    <a:noFill/>
                    <a:ln w="9525">
                      <a:noFill/>
                      <a:miter lim="800000"/>
                      <a:headEnd/>
                      <a:tailEnd/>
                    </a:ln>
                  </pic:spPr>
                </pic:pic>
              </a:graphicData>
            </a:graphic>
          </wp:inline>
        </w:drawing>
      </w:r>
    </w:p>
    <w:p w:rsidR="00CB61B9" w:rsidRDefault="00CB61B9" w:rsidP="00CB61B9">
      <w:pPr>
        <w:pStyle w:val="Caption"/>
        <w:spacing w:line="480" w:lineRule="auto"/>
        <w:jc w:val="center"/>
      </w:pPr>
      <w:bookmarkStart w:id="38" w:name="_Toc311102752"/>
      <w:r>
        <w:t xml:space="preserve">Figure </w:t>
      </w:r>
      <w:fldSimple w:instr=" SEQ Figure \* ARABIC ">
        <w:r w:rsidR="001C30CD">
          <w:rPr>
            <w:noProof/>
          </w:rPr>
          <w:t>11</w:t>
        </w:r>
      </w:fldSimple>
      <w:r>
        <w:t xml:space="preserve"> Plots the density of each material against the failure strength </w:t>
      </w:r>
      <w:proofErr w:type="spellStart"/>
      <w:r>
        <w:t>σ</w:t>
      </w:r>
      <w:r w:rsidRPr="00006D37">
        <w:rPr>
          <w:vertAlign w:val="subscript"/>
        </w:rPr>
        <w:t>F</w:t>
      </w:r>
      <w:proofErr w:type="spellEnd"/>
      <w:r>
        <w:t xml:space="preserve">. </w:t>
      </w:r>
      <w:r w:rsidRPr="00CD3AB4">
        <w:t>Uses the mater</w:t>
      </w:r>
      <w:r>
        <w:t>ial index,</w:t>
      </w:r>
      <w:bookmarkEnd w:id="38"/>
    </w:p>
    <w:p w:rsidR="00CB61B9" w:rsidRPr="00006D37" w:rsidRDefault="00CB61B9" w:rsidP="00CB61B9">
      <w:pPr>
        <w:pStyle w:val="Caption"/>
        <w:spacing w:line="480" w:lineRule="auto"/>
        <w:jc w:val="center"/>
      </w:pPr>
      <w:r>
        <w:t>M</w:t>
      </w:r>
      <w:r w:rsidRPr="00FA02B4">
        <w:rPr>
          <w:vertAlign w:val="subscript"/>
        </w:rPr>
        <w:t>2</w:t>
      </w:r>
      <w:r>
        <w:t xml:space="preserve"> = </w:t>
      </w:r>
      <w:proofErr w:type="spellStart"/>
      <w:r>
        <w:t>σ</w:t>
      </w:r>
      <w:r w:rsidRPr="00006D37">
        <w:rPr>
          <w:vertAlign w:val="subscript"/>
        </w:rPr>
        <w:t>F</w:t>
      </w:r>
      <w:proofErr w:type="spellEnd"/>
      <w:r>
        <w:t xml:space="preserve"> /ρ, to locate the best materials for a minimum weight, yield-limited, design. For our application the best materials are magnesium alloys, titanium alloys and aluminum alloys. (Ashby 2011)</w:t>
      </w:r>
    </w:p>
    <w:p w:rsidR="00434B4C" w:rsidRPr="00006D37" w:rsidRDefault="00434B4C" w:rsidP="00CB61B9">
      <w:pPr>
        <w:pStyle w:val="Caption"/>
      </w:pPr>
    </w:p>
    <w:p w:rsidR="00434B4C" w:rsidRDefault="00434B4C" w:rsidP="00434B4C">
      <w:pPr>
        <w:spacing w:line="480" w:lineRule="auto"/>
        <w:ind w:firstLine="720"/>
        <w:jc w:val="both"/>
      </w:pPr>
    </w:p>
    <w:p w:rsidR="00434B4C" w:rsidRDefault="00434B4C" w:rsidP="00434B4C">
      <w:pPr>
        <w:keepNext/>
        <w:spacing w:line="480" w:lineRule="auto"/>
        <w:jc w:val="center"/>
      </w:pPr>
      <w:r>
        <w:rPr>
          <w:noProof/>
        </w:rPr>
        <w:lastRenderedPageBreak/>
        <w:drawing>
          <wp:inline distT="0" distB="0" distL="0" distR="0">
            <wp:extent cx="5934075" cy="4648200"/>
            <wp:effectExtent l="19050" t="0" r="9525" b="0"/>
            <wp:docPr id="28" name="Picture 28" descr="Pictur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Picture6"/>
                    <pic:cNvPicPr>
                      <a:picLocks noChangeAspect="1" noChangeArrowheads="1"/>
                    </pic:cNvPicPr>
                  </pic:nvPicPr>
                  <pic:blipFill>
                    <a:blip r:embed="rId46" cstate="print"/>
                    <a:srcRect/>
                    <a:stretch>
                      <a:fillRect/>
                    </a:stretch>
                  </pic:blipFill>
                  <pic:spPr bwMode="auto">
                    <a:xfrm>
                      <a:off x="0" y="0"/>
                      <a:ext cx="5934075" cy="4648200"/>
                    </a:xfrm>
                    <a:prstGeom prst="rect">
                      <a:avLst/>
                    </a:prstGeom>
                    <a:noFill/>
                    <a:ln w="9525">
                      <a:noFill/>
                      <a:miter lim="800000"/>
                      <a:headEnd/>
                      <a:tailEnd/>
                    </a:ln>
                  </pic:spPr>
                </pic:pic>
              </a:graphicData>
            </a:graphic>
          </wp:inline>
        </w:drawing>
      </w:r>
    </w:p>
    <w:p w:rsidR="00CB61B9" w:rsidRDefault="00CB61B9" w:rsidP="00CB61B9">
      <w:pPr>
        <w:pStyle w:val="Caption"/>
        <w:spacing w:line="480" w:lineRule="auto"/>
        <w:jc w:val="center"/>
      </w:pPr>
      <w:bookmarkStart w:id="39" w:name="_Toc311102753"/>
      <w:r>
        <w:t xml:space="preserve">Figure </w:t>
      </w:r>
      <w:fldSimple w:instr=" SEQ Figure \* ARABIC ">
        <w:r w:rsidR="001C30CD">
          <w:rPr>
            <w:noProof/>
          </w:rPr>
          <w:t>12</w:t>
        </w:r>
      </w:fldSimple>
      <w:r>
        <w:t xml:space="preserve"> Plots the density of each material against the elastic modulus E.  </w:t>
      </w:r>
      <w:r w:rsidRPr="00CD3AB4">
        <w:t>Uses the mater</w:t>
      </w:r>
      <w:r>
        <w:t>ial index,</w:t>
      </w:r>
      <w:bookmarkEnd w:id="39"/>
      <w:r w:rsidRPr="00CD3AB4">
        <w:t xml:space="preserve"> </w:t>
      </w:r>
    </w:p>
    <w:p w:rsidR="00CB61B9" w:rsidRPr="0016048A" w:rsidRDefault="00CB61B9" w:rsidP="00CB61B9">
      <w:pPr>
        <w:pStyle w:val="Caption"/>
        <w:spacing w:line="480" w:lineRule="auto"/>
        <w:jc w:val="center"/>
      </w:pPr>
      <w:r>
        <w:t>M</w:t>
      </w:r>
      <w:r>
        <w:rPr>
          <w:vertAlign w:val="subscript"/>
        </w:rPr>
        <w:t>3</w:t>
      </w:r>
      <w:r>
        <w:t xml:space="preserve"> = E</w:t>
      </w:r>
      <w:r>
        <w:rPr>
          <w:vertAlign w:val="superscript"/>
        </w:rPr>
        <w:t>1/2</w:t>
      </w:r>
      <w:r>
        <w:t>/ρ, to locate the best materials for a minimum weight, deflection-limited, design. For our application the best materials are magnesium alloys, CFRP and aluminum alloys. (Ashby, 2011)</w:t>
      </w:r>
    </w:p>
    <w:p w:rsidR="00434B4C" w:rsidRDefault="00434B4C" w:rsidP="00CB61B9">
      <w:pPr>
        <w:pStyle w:val="Caption"/>
        <w:jc w:val="center"/>
        <w:rPr>
          <w:color w:val="3366FF"/>
        </w:rPr>
      </w:pPr>
    </w:p>
    <w:p w:rsidR="00434B4C" w:rsidRDefault="00434B4C" w:rsidP="00434B4C">
      <w:pPr>
        <w:pStyle w:val="Caption"/>
        <w:spacing w:line="480" w:lineRule="auto"/>
        <w:jc w:val="center"/>
        <w:rPr>
          <w:color w:val="3366FF"/>
        </w:rPr>
      </w:pPr>
      <w:r>
        <w:rPr>
          <w:noProof/>
        </w:rPr>
        <w:lastRenderedPageBreak/>
        <w:drawing>
          <wp:inline distT="0" distB="0" distL="0" distR="0">
            <wp:extent cx="5934075" cy="4810125"/>
            <wp:effectExtent l="19050" t="0" r="9525" b="0"/>
            <wp:docPr id="29" name="Picture 29" descr="Pictur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icture5"/>
                    <pic:cNvPicPr>
                      <a:picLocks noChangeAspect="1" noChangeArrowheads="1"/>
                    </pic:cNvPicPr>
                  </pic:nvPicPr>
                  <pic:blipFill>
                    <a:blip r:embed="rId47" cstate="print"/>
                    <a:srcRect/>
                    <a:stretch>
                      <a:fillRect/>
                    </a:stretch>
                  </pic:blipFill>
                  <pic:spPr bwMode="auto">
                    <a:xfrm>
                      <a:off x="0" y="0"/>
                      <a:ext cx="5934075" cy="4810125"/>
                    </a:xfrm>
                    <a:prstGeom prst="rect">
                      <a:avLst/>
                    </a:prstGeom>
                    <a:noFill/>
                    <a:ln w="9525">
                      <a:noFill/>
                      <a:miter lim="800000"/>
                      <a:headEnd/>
                      <a:tailEnd/>
                    </a:ln>
                  </pic:spPr>
                </pic:pic>
              </a:graphicData>
            </a:graphic>
          </wp:inline>
        </w:drawing>
      </w:r>
    </w:p>
    <w:p w:rsidR="00CB61B9" w:rsidRDefault="00CB61B9" w:rsidP="00CB61B9">
      <w:pPr>
        <w:pStyle w:val="Caption"/>
        <w:spacing w:line="480" w:lineRule="auto"/>
        <w:jc w:val="center"/>
      </w:pPr>
      <w:bookmarkStart w:id="40" w:name="_Toc311102754"/>
      <w:r>
        <w:t xml:space="preserve">Figure </w:t>
      </w:r>
      <w:fldSimple w:instr=" SEQ Figure \* ARABIC ">
        <w:r w:rsidR="001C30CD">
          <w:rPr>
            <w:noProof/>
          </w:rPr>
          <w:t>13</w:t>
        </w:r>
      </w:fldSimple>
      <w:r w:rsidRPr="00CB61B9">
        <w:t xml:space="preserve"> </w:t>
      </w:r>
      <w:r>
        <w:t xml:space="preserve">Plots the density of each material against the failure strength </w:t>
      </w:r>
      <w:proofErr w:type="spellStart"/>
      <w:r>
        <w:t>σ</w:t>
      </w:r>
      <w:r w:rsidRPr="00006D37">
        <w:rPr>
          <w:vertAlign w:val="subscript"/>
        </w:rPr>
        <w:t>F</w:t>
      </w:r>
      <w:proofErr w:type="spellEnd"/>
      <w:r>
        <w:t xml:space="preserve">. </w:t>
      </w:r>
      <w:r w:rsidRPr="00CD3AB4">
        <w:t>Uses the mater</w:t>
      </w:r>
      <w:r>
        <w:t>ial index,</w:t>
      </w:r>
      <w:bookmarkEnd w:id="40"/>
      <w:r w:rsidRPr="00CD3AB4">
        <w:t xml:space="preserve"> </w:t>
      </w:r>
    </w:p>
    <w:p w:rsidR="00CB61B9" w:rsidRDefault="00CB61B9" w:rsidP="00CB61B9">
      <w:pPr>
        <w:pStyle w:val="Caption"/>
        <w:spacing w:line="480" w:lineRule="auto"/>
        <w:jc w:val="center"/>
      </w:pPr>
      <w:r>
        <w:t>M</w:t>
      </w:r>
      <w:r>
        <w:rPr>
          <w:vertAlign w:val="subscript"/>
        </w:rPr>
        <w:t>4</w:t>
      </w:r>
      <w:r>
        <w:t xml:space="preserve"> = σ</w:t>
      </w:r>
      <w:r w:rsidRPr="00006D37">
        <w:rPr>
          <w:vertAlign w:val="subscript"/>
        </w:rPr>
        <w:t>F</w:t>
      </w:r>
      <w:r>
        <w:rPr>
          <w:vertAlign w:val="superscript"/>
        </w:rPr>
        <w:t>2/3</w:t>
      </w:r>
      <w:r>
        <w:t>/ρ, to locate the best materials for a minimum weight, yield-limited, design. For our application the best materials are magnesium alloys, CFRP and aluminum alloys. (Ashby 2011)</w:t>
      </w:r>
    </w:p>
    <w:p w:rsidR="00CB61B9" w:rsidRPr="00CB61B9" w:rsidRDefault="00CB61B9" w:rsidP="00CB61B9"/>
    <w:p w:rsidR="00CB61B9" w:rsidRPr="00CB61B9" w:rsidRDefault="00CB61B9" w:rsidP="00CB61B9">
      <w:pPr>
        <w:pStyle w:val="Caption"/>
        <w:jc w:val="center"/>
      </w:pPr>
    </w:p>
    <w:p w:rsidR="00434B4C" w:rsidRPr="00D617E4" w:rsidRDefault="00434B4C" w:rsidP="00434B4C">
      <w:pPr>
        <w:spacing w:line="480" w:lineRule="auto"/>
        <w:ind w:firstLine="720"/>
        <w:jc w:val="both"/>
        <w:rPr>
          <w:rFonts w:ascii="Times New Roman" w:hAnsi="Times New Roman" w:cs="Times New Roman"/>
          <w:sz w:val="24"/>
          <w:szCs w:val="24"/>
        </w:rPr>
      </w:pPr>
      <w:r w:rsidRPr="00D617E4">
        <w:rPr>
          <w:rFonts w:ascii="Times New Roman" w:hAnsi="Times New Roman" w:cs="Times New Roman"/>
          <w:sz w:val="24"/>
          <w:szCs w:val="24"/>
        </w:rPr>
        <w:t xml:space="preserve">Ignoring the families of ceramics and foams, it can be seen in figures </w:t>
      </w:r>
      <w:r w:rsidR="00D617E4" w:rsidRPr="00D617E4">
        <w:rPr>
          <w:rFonts w:ascii="Times New Roman" w:hAnsi="Times New Roman" w:cs="Times New Roman"/>
          <w:sz w:val="24"/>
          <w:szCs w:val="24"/>
        </w:rPr>
        <w:t>10</w:t>
      </w:r>
      <w:r w:rsidRPr="00D617E4">
        <w:rPr>
          <w:rFonts w:ascii="Times New Roman" w:hAnsi="Times New Roman" w:cs="Times New Roman"/>
          <w:sz w:val="24"/>
          <w:szCs w:val="24"/>
        </w:rPr>
        <w:t xml:space="preserve"> and </w:t>
      </w:r>
      <w:r w:rsidR="00D617E4" w:rsidRPr="00D617E4">
        <w:rPr>
          <w:rFonts w:ascii="Times New Roman" w:hAnsi="Times New Roman" w:cs="Times New Roman"/>
          <w:sz w:val="24"/>
          <w:szCs w:val="24"/>
        </w:rPr>
        <w:t>11</w:t>
      </w:r>
      <w:r w:rsidRPr="00D617E4">
        <w:rPr>
          <w:rFonts w:ascii="Times New Roman" w:hAnsi="Times New Roman" w:cs="Times New Roman"/>
          <w:sz w:val="24"/>
          <w:szCs w:val="24"/>
        </w:rPr>
        <w:t xml:space="preserve"> that the top three materials for the ground link include aluminum alloys, titanium alloys and magnesium alloys. Figures </w:t>
      </w:r>
      <w:r w:rsidR="00D617E4" w:rsidRPr="00D617E4">
        <w:rPr>
          <w:rFonts w:ascii="Times New Roman" w:hAnsi="Times New Roman" w:cs="Times New Roman"/>
          <w:sz w:val="24"/>
          <w:szCs w:val="24"/>
        </w:rPr>
        <w:t>11</w:t>
      </w:r>
      <w:r w:rsidRPr="00D617E4">
        <w:rPr>
          <w:rFonts w:ascii="Times New Roman" w:hAnsi="Times New Roman" w:cs="Times New Roman"/>
          <w:sz w:val="24"/>
          <w:szCs w:val="24"/>
        </w:rPr>
        <w:t xml:space="preserve"> and </w:t>
      </w:r>
      <w:r w:rsidR="00D617E4" w:rsidRPr="00D617E4">
        <w:rPr>
          <w:rFonts w:ascii="Times New Roman" w:hAnsi="Times New Roman" w:cs="Times New Roman"/>
          <w:sz w:val="24"/>
          <w:szCs w:val="24"/>
        </w:rPr>
        <w:t>10</w:t>
      </w:r>
      <w:r w:rsidRPr="00D617E4">
        <w:rPr>
          <w:rFonts w:ascii="Times New Roman" w:hAnsi="Times New Roman" w:cs="Times New Roman"/>
          <w:sz w:val="24"/>
          <w:szCs w:val="24"/>
        </w:rPr>
        <w:t xml:space="preserve"> illustrate the top three best materials for the drive shaft which are: aluminum alloys, CFRP and magnesium alloys. With the top three materials selected for each respective component, the mass and thickness for the ground link and the drive shaft can b</w:t>
      </w:r>
      <w:r w:rsidR="00D617E4" w:rsidRPr="00D617E4">
        <w:rPr>
          <w:rFonts w:ascii="Times New Roman" w:hAnsi="Times New Roman" w:cs="Times New Roman"/>
          <w:sz w:val="24"/>
          <w:szCs w:val="24"/>
        </w:rPr>
        <w:t xml:space="preserve">e </w:t>
      </w:r>
      <w:r w:rsidR="00D617E4" w:rsidRPr="00D617E4">
        <w:rPr>
          <w:rFonts w:ascii="Times New Roman" w:hAnsi="Times New Roman" w:cs="Times New Roman"/>
          <w:sz w:val="24"/>
          <w:szCs w:val="24"/>
        </w:rPr>
        <w:lastRenderedPageBreak/>
        <w:t>calculated as shown in table 6 and 7</w:t>
      </w:r>
      <w:r w:rsidRPr="00D617E4">
        <w:rPr>
          <w:rFonts w:ascii="Times New Roman" w:hAnsi="Times New Roman" w:cs="Times New Roman"/>
          <w:sz w:val="24"/>
          <w:szCs w:val="24"/>
        </w:rPr>
        <w:t>. The algebraic processes regarding how the masses and thicknesses were attained are shown in appendix B.</w:t>
      </w:r>
    </w:p>
    <w:p w:rsidR="00CB61B9" w:rsidRDefault="00CB61B9" w:rsidP="00CB61B9">
      <w:pPr>
        <w:pStyle w:val="Caption"/>
        <w:keepNext/>
        <w:spacing w:line="480" w:lineRule="auto"/>
        <w:jc w:val="center"/>
      </w:pPr>
      <w:bookmarkStart w:id="41" w:name="_Toc311102738"/>
      <w:r>
        <w:t xml:space="preserve">Table </w:t>
      </w:r>
      <w:fldSimple w:instr=" SEQ Table \* ARABIC ">
        <w:r w:rsidR="001C30CD">
          <w:rPr>
            <w:noProof/>
          </w:rPr>
          <w:t>6</w:t>
        </w:r>
      </w:fldSimple>
      <w:r>
        <w:t xml:space="preserve"> </w:t>
      </w:r>
      <w:r w:rsidRPr="0022570A">
        <w:t>Provides</w:t>
      </w:r>
      <w:r>
        <w:t xml:space="preserve"> the selected materials’ properties, and the resulting masses as well as thickness for the</w:t>
      </w:r>
      <w:bookmarkEnd w:id="41"/>
    </w:p>
    <w:p w:rsidR="00CB61B9" w:rsidRPr="00CB61B9" w:rsidRDefault="00CB61B9" w:rsidP="00CB61B9">
      <w:pPr>
        <w:pStyle w:val="Caption"/>
        <w:jc w:val="center"/>
      </w:pPr>
      <w:proofErr w:type="gramStart"/>
      <w:r>
        <w:t>yield</w:t>
      </w:r>
      <w:proofErr w:type="gramEnd"/>
      <w:r>
        <w:t xml:space="preserve"> strength and young’s modulus of the ground link, link 2.</w:t>
      </w:r>
    </w:p>
    <w:tbl>
      <w:tblPr>
        <w:tblW w:w="11291" w:type="dxa"/>
        <w:tblInd w:w="-833" w:type="dxa"/>
        <w:tblLook w:val="04A0"/>
      </w:tblPr>
      <w:tblGrid>
        <w:gridCol w:w="1656"/>
        <w:gridCol w:w="963"/>
        <w:gridCol w:w="1528"/>
        <w:gridCol w:w="1261"/>
        <w:gridCol w:w="1617"/>
        <w:gridCol w:w="1421"/>
        <w:gridCol w:w="1585"/>
        <w:gridCol w:w="1260"/>
      </w:tblGrid>
      <w:tr w:rsidR="00434B4C" w:rsidRPr="00DE2438" w:rsidTr="007F4AB3">
        <w:trPr>
          <w:trHeight w:val="373"/>
        </w:trPr>
        <w:tc>
          <w:tcPr>
            <w:tcW w:w="1656" w:type="dxa"/>
            <w:tcBorders>
              <w:top w:val="single" w:sz="4" w:space="0" w:color="auto"/>
              <w:left w:val="single" w:sz="4" w:space="0" w:color="auto"/>
              <w:bottom w:val="nil"/>
              <w:right w:val="single" w:sz="4" w:space="0" w:color="auto"/>
            </w:tcBorders>
            <w:shd w:val="clear" w:color="auto" w:fill="auto"/>
            <w:noWrap/>
            <w:vAlign w:val="bottom"/>
            <w:hideMark/>
          </w:tcPr>
          <w:p w:rsidR="00434B4C" w:rsidRPr="00DE2438" w:rsidRDefault="00434B4C" w:rsidP="007F4AB3">
            <w:pPr>
              <w:jc w:val="center"/>
              <w:rPr>
                <w:color w:val="000000"/>
              </w:rPr>
            </w:pPr>
            <w:r w:rsidRPr="00DE2438">
              <w:rPr>
                <w:color w:val="000000"/>
              </w:rPr>
              <w:t>Materials</w:t>
            </w:r>
          </w:p>
        </w:tc>
        <w:tc>
          <w:tcPr>
            <w:tcW w:w="963" w:type="dxa"/>
            <w:tcBorders>
              <w:top w:val="single" w:sz="4" w:space="0" w:color="auto"/>
              <w:left w:val="nil"/>
              <w:bottom w:val="nil"/>
              <w:right w:val="nil"/>
            </w:tcBorders>
            <w:shd w:val="clear" w:color="auto" w:fill="auto"/>
            <w:noWrap/>
            <w:vAlign w:val="bottom"/>
            <w:hideMark/>
          </w:tcPr>
          <w:p w:rsidR="00434B4C" w:rsidRPr="00DE2438" w:rsidRDefault="00434B4C" w:rsidP="007F4AB3">
            <w:pPr>
              <w:jc w:val="center"/>
              <w:rPr>
                <w:color w:val="000000"/>
              </w:rPr>
            </w:pPr>
            <w:r w:rsidRPr="00DE2438">
              <w:rPr>
                <w:color w:val="000000"/>
              </w:rPr>
              <w:t>Density</w:t>
            </w:r>
          </w:p>
        </w:tc>
        <w:tc>
          <w:tcPr>
            <w:tcW w:w="1528" w:type="dxa"/>
            <w:tcBorders>
              <w:top w:val="single" w:sz="4" w:space="0" w:color="auto"/>
              <w:left w:val="single" w:sz="4" w:space="0" w:color="auto"/>
              <w:bottom w:val="nil"/>
              <w:right w:val="single" w:sz="4" w:space="0" w:color="auto"/>
            </w:tcBorders>
            <w:shd w:val="clear" w:color="auto" w:fill="auto"/>
            <w:noWrap/>
            <w:vAlign w:val="bottom"/>
            <w:hideMark/>
          </w:tcPr>
          <w:p w:rsidR="00434B4C" w:rsidRPr="00DE2438" w:rsidRDefault="00434B4C" w:rsidP="007F4AB3">
            <w:pPr>
              <w:jc w:val="center"/>
              <w:rPr>
                <w:color w:val="000000"/>
              </w:rPr>
            </w:pPr>
            <w:r w:rsidRPr="00DE2438">
              <w:rPr>
                <w:color w:val="000000"/>
              </w:rPr>
              <w:t>Young's Modulus</w:t>
            </w:r>
          </w:p>
        </w:tc>
        <w:tc>
          <w:tcPr>
            <w:tcW w:w="1261" w:type="dxa"/>
            <w:tcBorders>
              <w:top w:val="single" w:sz="4" w:space="0" w:color="auto"/>
              <w:left w:val="nil"/>
              <w:bottom w:val="nil"/>
              <w:right w:val="nil"/>
            </w:tcBorders>
            <w:shd w:val="clear" w:color="auto" w:fill="auto"/>
            <w:noWrap/>
            <w:vAlign w:val="bottom"/>
            <w:hideMark/>
          </w:tcPr>
          <w:p w:rsidR="00434B4C" w:rsidRPr="00DE2438" w:rsidRDefault="00434B4C" w:rsidP="007F4AB3">
            <w:pPr>
              <w:jc w:val="center"/>
              <w:rPr>
                <w:color w:val="000000"/>
              </w:rPr>
            </w:pPr>
            <w:proofErr w:type="spellStart"/>
            <w:r w:rsidRPr="00DE2438">
              <w:rPr>
                <w:color w:val="000000"/>
              </w:rPr>
              <w:t>Yeild</w:t>
            </w:r>
            <w:proofErr w:type="spellEnd"/>
            <w:r w:rsidRPr="00DE2438">
              <w:rPr>
                <w:color w:val="000000"/>
              </w:rPr>
              <w:t xml:space="preserve"> Strength</w:t>
            </w:r>
          </w:p>
        </w:tc>
        <w:tc>
          <w:tcPr>
            <w:tcW w:w="1617" w:type="dxa"/>
            <w:tcBorders>
              <w:top w:val="single" w:sz="4" w:space="0" w:color="auto"/>
              <w:left w:val="single" w:sz="4" w:space="0" w:color="auto"/>
              <w:bottom w:val="nil"/>
              <w:right w:val="single" w:sz="4" w:space="0" w:color="auto"/>
            </w:tcBorders>
            <w:shd w:val="clear" w:color="auto" w:fill="auto"/>
            <w:noWrap/>
            <w:vAlign w:val="bottom"/>
            <w:hideMark/>
          </w:tcPr>
          <w:p w:rsidR="00434B4C" w:rsidRDefault="00434B4C" w:rsidP="007F4AB3">
            <w:pPr>
              <w:jc w:val="center"/>
              <w:rPr>
                <w:color w:val="000000"/>
              </w:rPr>
            </w:pPr>
            <w:r w:rsidRPr="00DE2438">
              <w:rPr>
                <w:color w:val="000000"/>
              </w:rPr>
              <w:t>m</w:t>
            </w:r>
            <w:r w:rsidRPr="00DE2438">
              <w:rPr>
                <w:color w:val="000000"/>
                <w:vertAlign w:val="subscript"/>
              </w:rPr>
              <w:t>1</w:t>
            </w:r>
          </w:p>
          <w:p w:rsidR="00434B4C" w:rsidRPr="00DE2438" w:rsidRDefault="00434B4C" w:rsidP="007F4AB3">
            <w:pPr>
              <w:jc w:val="center"/>
              <w:rPr>
                <w:color w:val="000000"/>
              </w:rPr>
            </w:pPr>
          </w:p>
        </w:tc>
        <w:tc>
          <w:tcPr>
            <w:tcW w:w="1421" w:type="dxa"/>
            <w:tcBorders>
              <w:top w:val="single" w:sz="4" w:space="0" w:color="auto"/>
              <w:left w:val="nil"/>
              <w:bottom w:val="nil"/>
              <w:right w:val="nil"/>
            </w:tcBorders>
            <w:shd w:val="clear" w:color="auto" w:fill="auto"/>
            <w:noWrap/>
            <w:vAlign w:val="bottom"/>
            <w:hideMark/>
          </w:tcPr>
          <w:p w:rsidR="00434B4C" w:rsidRDefault="00434B4C" w:rsidP="007F4AB3">
            <w:pPr>
              <w:jc w:val="center"/>
              <w:rPr>
                <w:color w:val="000000"/>
                <w:vertAlign w:val="subscript"/>
              </w:rPr>
            </w:pPr>
            <w:r w:rsidRPr="00DE2438">
              <w:rPr>
                <w:color w:val="000000"/>
              </w:rPr>
              <w:t>m</w:t>
            </w:r>
            <w:r w:rsidRPr="00DE2438">
              <w:rPr>
                <w:color w:val="000000"/>
                <w:vertAlign w:val="subscript"/>
              </w:rPr>
              <w:t>2</w:t>
            </w:r>
          </w:p>
          <w:p w:rsidR="00434B4C" w:rsidRPr="00DE2438" w:rsidRDefault="00434B4C" w:rsidP="007F4AB3">
            <w:pPr>
              <w:jc w:val="center"/>
              <w:rPr>
                <w:color w:val="000000"/>
              </w:rPr>
            </w:pPr>
          </w:p>
        </w:tc>
        <w:tc>
          <w:tcPr>
            <w:tcW w:w="1585" w:type="dxa"/>
            <w:tcBorders>
              <w:top w:val="single" w:sz="4" w:space="0" w:color="auto"/>
              <w:left w:val="single" w:sz="4" w:space="0" w:color="auto"/>
              <w:bottom w:val="nil"/>
              <w:right w:val="single" w:sz="4" w:space="0" w:color="auto"/>
            </w:tcBorders>
            <w:shd w:val="clear" w:color="auto" w:fill="auto"/>
            <w:noWrap/>
            <w:vAlign w:val="bottom"/>
            <w:hideMark/>
          </w:tcPr>
          <w:p w:rsidR="00434B4C" w:rsidRDefault="00434B4C" w:rsidP="007F4AB3">
            <w:pPr>
              <w:jc w:val="center"/>
              <w:rPr>
                <w:color w:val="000000"/>
                <w:vertAlign w:val="subscript"/>
              </w:rPr>
            </w:pPr>
            <w:r w:rsidRPr="00DE2438">
              <w:rPr>
                <w:color w:val="000000"/>
              </w:rPr>
              <w:t>t</w:t>
            </w:r>
            <w:r w:rsidRPr="00DE2438">
              <w:rPr>
                <w:color w:val="000000"/>
                <w:vertAlign w:val="subscript"/>
              </w:rPr>
              <w:t>1</w:t>
            </w:r>
          </w:p>
          <w:p w:rsidR="00434B4C" w:rsidRPr="00DE2438" w:rsidRDefault="00434B4C" w:rsidP="007F4AB3">
            <w:pPr>
              <w:jc w:val="center"/>
              <w:rPr>
                <w:color w:val="000000"/>
              </w:rPr>
            </w:pPr>
          </w:p>
        </w:tc>
        <w:tc>
          <w:tcPr>
            <w:tcW w:w="1260" w:type="dxa"/>
            <w:tcBorders>
              <w:top w:val="single" w:sz="4" w:space="0" w:color="auto"/>
              <w:left w:val="nil"/>
              <w:bottom w:val="nil"/>
              <w:right w:val="single" w:sz="4" w:space="0" w:color="auto"/>
            </w:tcBorders>
            <w:shd w:val="clear" w:color="auto" w:fill="auto"/>
            <w:noWrap/>
            <w:vAlign w:val="bottom"/>
            <w:hideMark/>
          </w:tcPr>
          <w:p w:rsidR="00434B4C" w:rsidRDefault="00434B4C" w:rsidP="007F4AB3">
            <w:pPr>
              <w:jc w:val="center"/>
              <w:rPr>
                <w:color w:val="000000"/>
              </w:rPr>
            </w:pPr>
            <w:r w:rsidRPr="00DE2438">
              <w:rPr>
                <w:color w:val="000000"/>
              </w:rPr>
              <w:t>t</w:t>
            </w:r>
            <w:r w:rsidRPr="00DE2438">
              <w:rPr>
                <w:color w:val="000000"/>
                <w:vertAlign w:val="subscript"/>
              </w:rPr>
              <w:t>2</w:t>
            </w:r>
          </w:p>
          <w:p w:rsidR="00434B4C" w:rsidRPr="00DE2438" w:rsidRDefault="00434B4C" w:rsidP="007F4AB3">
            <w:pPr>
              <w:jc w:val="center"/>
              <w:rPr>
                <w:color w:val="000000"/>
              </w:rPr>
            </w:pPr>
          </w:p>
        </w:tc>
      </w:tr>
      <w:tr w:rsidR="00434B4C" w:rsidRPr="00DE2438" w:rsidTr="007F4AB3">
        <w:trPr>
          <w:trHeight w:val="373"/>
        </w:trPr>
        <w:tc>
          <w:tcPr>
            <w:tcW w:w="1656" w:type="dxa"/>
            <w:tcBorders>
              <w:top w:val="nil"/>
              <w:left w:val="single" w:sz="4" w:space="0" w:color="auto"/>
              <w:bottom w:val="single" w:sz="4" w:space="0" w:color="auto"/>
              <w:right w:val="single" w:sz="4" w:space="0" w:color="auto"/>
            </w:tcBorders>
            <w:shd w:val="clear" w:color="auto" w:fill="auto"/>
            <w:noWrap/>
            <w:vAlign w:val="bottom"/>
            <w:hideMark/>
          </w:tcPr>
          <w:p w:rsidR="00434B4C" w:rsidRPr="00DE2438" w:rsidRDefault="00434B4C" w:rsidP="007F4AB3">
            <w:pPr>
              <w:rPr>
                <w:rFonts w:ascii="Calibri" w:hAnsi="Calibri"/>
                <w:color w:val="000000"/>
              </w:rPr>
            </w:pPr>
            <w:r w:rsidRPr="00DE2438">
              <w:rPr>
                <w:rFonts w:ascii="Calibri" w:hAnsi="Calibri"/>
                <w:color w:val="000000"/>
              </w:rPr>
              <w:t> </w:t>
            </w:r>
          </w:p>
        </w:tc>
        <w:tc>
          <w:tcPr>
            <w:tcW w:w="963" w:type="dxa"/>
            <w:tcBorders>
              <w:top w:val="nil"/>
              <w:left w:val="nil"/>
              <w:bottom w:val="single" w:sz="4" w:space="0" w:color="auto"/>
              <w:right w:val="nil"/>
            </w:tcBorders>
            <w:shd w:val="clear" w:color="auto" w:fill="auto"/>
            <w:noWrap/>
            <w:vAlign w:val="bottom"/>
            <w:hideMark/>
          </w:tcPr>
          <w:p w:rsidR="00434B4C" w:rsidRPr="00DE2438" w:rsidRDefault="00434B4C" w:rsidP="007F4AB3">
            <w:pPr>
              <w:jc w:val="center"/>
              <w:rPr>
                <w:color w:val="000000"/>
              </w:rPr>
            </w:pPr>
            <w:r w:rsidRPr="00DE2438">
              <w:rPr>
                <w:color w:val="000000"/>
              </w:rPr>
              <w:t>(kg/m</w:t>
            </w:r>
            <w:r w:rsidRPr="00DE2438">
              <w:rPr>
                <w:color w:val="000000"/>
                <w:vertAlign w:val="superscript"/>
              </w:rPr>
              <w:t>3</w:t>
            </w:r>
            <w:r w:rsidRPr="00DE2438">
              <w:rPr>
                <w:color w:val="000000"/>
              </w:rPr>
              <w:t>)</w:t>
            </w:r>
          </w:p>
        </w:tc>
        <w:tc>
          <w:tcPr>
            <w:tcW w:w="1528" w:type="dxa"/>
            <w:tcBorders>
              <w:top w:val="nil"/>
              <w:left w:val="single" w:sz="4" w:space="0" w:color="auto"/>
              <w:bottom w:val="single" w:sz="4" w:space="0" w:color="auto"/>
              <w:right w:val="single" w:sz="4" w:space="0" w:color="auto"/>
            </w:tcBorders>
            <w:shd w:val="clear" w:color="auto" w:fill="auto"/>
            <w:noWrap/>
            <w:vAlign w:val="bottom"/>
            <w:hideMark/>
          </w:tcPr>
          <w:p w:rsidR="00434B4C" w:rsidRPr="00DE2438" w:rsidRDefault="00434B4C" w:rsidP="007F4AB3">
            <w:pPr>
              <w:jc w:val="center"/>
              <w:rPr>
                <w:color w:val="000000"/>
              </w:rPr>
            </w:pPr>
            <w:r w:rsidRPr="00DE2438">
              <w:rPr>
                <w:color w:val="000000"/>
              </w:rPr>
              <w:t>(Pa)</w:t>
            </w:r>
          </w:p>
        </w:tc>
        <w:tc>
          <w:tcPr>
            <w:tcW w:w="1261" w:type="dxa"/>
            <w:tcBorders>
              <w:top w:val="nil"/>
              <w:left w:val="nil"/>
              <w:bottom w:val="single" w:sz="4" w:space="0" w:color="auto"/>
              <w:right w:val="nil"/>
            </w:tcBorders>
            <w:shd w:val="clear" w:color="auto" w:fill="auto"/>
            <w:noWrap/>
            <w:vAlign w:val="bottom"/>
            <w:hideMark/>
          </w:tcPr>
          <w:p w:rsidR="00434B4C" w:rsidRPr="00DE2438" w:rsidRDefault="00434B4C" w:rsidP="007F4AB3">
            <w:pPr>
              <w:jc w:val="center"/>
              <w:rPr>
                <w:color w:val="000000"/>
              </w:rPr>
            </w:pPr>
            <w:r w:rsidRPr="00DE2438">
              <w:rPr>
                <w:color w:val="000000"/>
              </w:rPr>
              <w:t>(Pa)</w:t>
            </w:r>
          </w:p>
        </w:tc>
        <w:tc>
          <w:tcPr>
            <w:tcW w:w="1617" w:type="dxa"/>
            <w:tcBorders>
              <w:top w:val="nil"/>
              <w:left w:val="single" w:sz="4" w:space="0" w:color="auto"/>
              <w:bottom w:val="single" w:sz="4" w:space="0" w:color="auto"/>
              <w:right w:val="single" w:sz="4" w:space="0" w:color="auto"/>
            </w:tcBorders>
            <w:shd w:val="clear" w:color="auto" w:fill="auto"/>
            <w:noWrap/>
            <w:vAlign w:val="bottom"/>
            <w:hideMark/>
          </w:tcPr>
          <w:p w:rsidR="00434B4C" w:rsidRPr="00DE2438" w:rsidRDefault="00434B4C" w:rsidP="007F4AB3">
            <w:pPr>
              <w:jc w:val="center"/>
              <w:rPr>
                <w:color w:val="000000"/>
              </w:rPr>
            </w:pPr>
            <w:r w:rsidRPr="00DE2438">
              <w:rPr>
                <w:color w:val="000000"/>
              </w:rPr>
              <w:t>(kg)</w:t>
            </w:r>
          </w:p>
        </w:tc>
        <w:tc>
          <w:tcPr>
            <w:tcW w:w="1421" w:type="dxa"/>
            <w:tcBorders>
              <w:top w:val="nil"/>
              <w:left w:val="nil"/>
              <w:bottom w:val="single" w:sz="4" w:space="0" w:color="auto"/>
              <w:right w:val="nil"/>
            </w:tcBorders>
            <w:shd w:val="clear" w:color="auto" w:fill="auto"/>
            <w:noWrap/>
            <w:vAlign w:val="bottom"/>
            <w:hideMark/>
          </w:tcPr>
          <w:p w:rsidR="00434B4C" w:rsidRPr="00DE2438" w:rsidRDefault="00434B4C" w:rsidP="007F4AB3">
            <w:pPr>
              <w:jc w:val="center"/>
              <w:rPr>
                <w:color w:val="000000"/>
              </w:rPr>
            </w:pPr>
            <w:r w:rsidRPr="00DE2438">
              <w:rPr>
                <w:color w:val="000000"/>
              </w:rPr>
              <w:t>(kg)</w:t>
            </w:r>
          </w:p>
        </w:tc>
        <w:tc>
          <w:tcPr>
            <w:tcW w:w="1585" w:type="dxa"/>
            <w:tcBorders>
              <w:top w:val="nil"/>
              <w:left w:val="single" w:sz="4" w:space="0" w:color="auto"/>
              <w:bottom w:val="single" w:sz="4" w:space="0" w:color="auto"/>
              <w:right w:val="single" w:sz="4" w:space="0" w:color="auto"/>
            </w:tcBorders>
            <w:shd w:val="clear" w:color="auto" w:fill="auto"/>
            <w:noWrap/>
            <w:vAlign w:val="bottom"/>
            <w:hideMark/>
          </w:tcPr>
          <w:p w:rsidR="00434B4C" w:rsidRPr="00DE2438" w:rsidRDefault="00434B4C" w:rsidP="007F4AB3">
            <w:pPr>
              <w:jc w:val="center"/>
              <w:rPr>
                <w:color w:val="000000"/>
              </w:rPr>
            </w:pPr>
            <w:r w:rsidRPr="00DE2438">
              <w:rPr>
                <w:color w:val="000000"/>
              </w:rPr>
              <w:t>(m)</w:t>
            </w:r>
          </w:p>
        </w:tc>
        <w:tc>
          <w:tcPr>
            <w:tcW w:w="1260" w:type="dxa"/>
            <w:tcBorders>
              <w:top w:val="nil"/>
              <w:left w:val="nil"/>
              <w:bottom w:val="single" w:sz="4" w:space="0" w:color="auto"/>
              <w:right w:val="single" w:sz="4" w:space="0" w:color="auto"/>
            </w:tcBorders>
            <w:shd w:val="clear" w:color="auto" w:fill="auto"/>
            <w:noWrap/>
            <w:vAlign w:val="bottom"/>
            <w:hideMark/>
          </w:tcPr>
          <w:p w:rsidR="00434B4C" w:rsidRPr="00DE2438" w:rsidRDefault="00434B4C" w:rsidP="007F4AB3">
            <w:pPr>
              <w:jc w:val="center"/>
              <w:rPr>
                <w:color w:val="000000"/>
              </w:rPr>
            </w:pPr>
            <w:r w:rsidRPr="00DE2438">
              <w:rPr>
                <w:color w:val="000000"/>
              </w:rPr>
              <w:t>(m)</w:t>
            </w:r>
          </w:p>
        </w:tc>
      </w:tr>
      <w:tr w:rsidR="00434B4C" w:rsidRPr="00DE2438" w:rsidTr="007F4AB3">
        <w:trPr>
          <w:trHeight w:val="373"/>
        </w:trPr>
        <w:tc>
          <w:tcPr>
            <w:tcW w:w="1656" w:type="dxa"/>
            <w:tcBorders>
              <w:top w:val="nil"/>
              <w:left w:val="single" w:sz="4" w:space="0" w:color="auto"/>
              <w:bottom w:val="single" w:sz="4" w:space="0" w:color="auto"/>
              <w:right w:val="single" w:sz="4" w:space="0" w:color="auto"/>
            </w:tcBorders>
            <w:shd w:val="clear" w:color="auto" w:fill="auto"/>
            <w:noWrap/>
            <w:vAlign w:val="bottom"/>
            <w:hideMark/>
          </w:tcPr>
          <w:p w:rsidR="00434B4C" w:rsidRPr="00DE2438" w:rsidRDefault="00434B4C" w:rsidP="007F4AB3">
            <w:pPr>
              <w:rPr>
                <w:color w:val="000000"/>
              </w:rPr>
            </w:pPr>
            <w:r w:rsidRPr="00DE2438">
              <w:rPr>
                <w:color w:val="000000"/>
              </w:rPr>
              <w:t>Titanium Alloys</w:t>
            </w:r>
          </w:p>
        </w:tc>
        <w:tc>
          <w:tcPr>
            <w:tcW w:w="963" w:type="dxa"/>
            <w:tcBorders>
              <w:top w:val="nil"/>
              <w:left w:val="nil"/>
              <w:bottom w:val="single" w:sz="4" w:space="0" w:color="auto"/>
              <w:right w:val="nil"/>
            </w:tcBorders>
            <w:shd w:val="clear" w:color="auto" w:fill="auto"/>
            <w:noWrap/>
            <w:vAlign w:val="bottom"/>
            <w:hideMark/>
          </w:tcPr>
          <w:p w:rsidR="00434B4C" w:rsidRPr="00DE2438" w:rsidRDefault="00434B4C" w:rsidP="007F4AB3">
            <w:pPr>
              <w:jc w:val="center"/>
              <w:rPr>
                <w:color w:val="000000"/>
              </w:rPr>
            </w:pPr>
            <w:r w:rsidRPr="00DE2438">
              <w:rPr>
                <w:color w:val="000000"/>
              </w:rPr>
              <w:t>4,600</w:t>
            </w:r>
          </w:p>
        </w:tc>
        <w:tc>
          <w:tcPr>
            <w:tcW w:w="1528" w:type="dxa"/>
            <w:tcBorders>
              <w:top w:val="nil"/>
              <w:left w:val="single" w:sz="4" w:space="0" w:color="auto"/>
              <w:bottom w:val="single" w:sz="4" w:space="0" w:color="auto"/>
              <w:right w:val="single" w:sz="4" w:space="0" w:color="auto"/>
            </w:tcBorders>
            <w:shd w:val="clear" w:color="auto" w:fill="auto"/>
            <w:noWrap/>
            <w:vAlign w:val="bottom"/>
            <w:hideMark/>
          </w:tcPr>
          <w:p w:rsidR="00434B4C" w:rsidRPr="00DE2438" w:rsidRDefault="00434B4C" w:rsidP="007F4AB3">
            <w:pPr>
              <w:jc w:val="center"/>
              <w:rPr>
                <w:color w:val="000000"/>
              </w:rPr>
            </w:pPr>
            <w:r w:rsidRPr="00DE2438">
              <w:rPr>
                <w:color w:val="000000"/>
              </w:rPr>
              <w:t>105x10</w:t>
            </w:r>
            <w:r w:rsidRPr="00DE2438">
              <w:rPr>
                <w:color w:val="000000"/>
                <w:vertAlign w:val="superscript"/>
              </w:rPr>
              <w:t>9</w:t>
            </w:r>
          </w:p>
        </w:tc>
        <w:tc>
          <w:tcPr>
            <w:tcW w:w="1261" w:type="dxa"/>
            <w:tcBorders>
              <w:top w:val="nil"/>
              <w:left w:val="nil"/>
              <w:bottom w:val="single" w:sz="4" w:space="0" w:color="auto"/>
              <w:right w:val="nil"/>
            </w:tcBorders>
            <w:shd w:val="clear" w:color="auto" w:fill="auto"/>
            <w:noWrap/>
            <w:vAlign w:val="bottom"/>
            <w:hideMark/>
          </w:tcPr>
          <w:p w:rsidR="00434B4C" w:rsidRPr="00DE2438" w:rsidRDefault="00434B4C" w:rsidP="007F4AB3">
            <w:pPr>
              <w:jc w:val="center"/>
              <w:rPr>
                <w:color w:val="000000"/>
              </w:rPr>
            </w:pPr>
            <w:r w:rsidRPr="00DE2438">
              <w:rPr>
                <w:color w:val="000000"/>
              </w:rPr>
              <w:t>747.5x10</w:t>
            </w:r>
            <w:r w:rsidRPr="00DE2438">
              <w:rPr>
                <w:color w:val="000000"/>
                <w:vertAlign w:val="superscript"/>
              </w:rPr>
              <w:t>6</w:t>
            </w:r>
          </w:p>
        </w:tc>
        <w:tc>
          <w:tcPr>
            <w:tcW w:w="1617" w:type="dxa"/>
            <w:tcBorders>
              <w:top w:val="nil"/>
              <w:left w:val="single" w:sz="4" w:space="0" w:color="auto"/>
              <w:bottom w:val="single" w:sz="4" w:space="0" w:color="auto"/>
              <w:right w:val="single" w:sz="4" w:space="0" w:color="auto"/>
            </w:tcBorders>
            <w:shd w:val="clear" w:color="auto" w:fill="auto"/>
            <w:noWrap/>
            <w:vAlign w:val="bottom"/>
            <w:hideMark/>
          </w:tcPr>
          <w:p w:rsidR="00434B4C" w:rsidRPr="00DE2438" w:rsidRDefault="00434B4C" w:rsidP="007F4AB3">
            <w:pPr>
              <w:jc w:val="center"/>
              <w:rPr>
                <w:color w:val="000000"/>
              </w:rPr>
            </w:pPr>
            <w:r w:rsidRPr="00DE2438">
              <w:rPr>
                <w:color w:val="000000"/>
              </w:rPr>
              <w:t>9.02</w:t>
            </w:r>
          </w:p>
        </w:tc>
        <w:tc>
          <w:tcPr>
            <w:tcW w:w="1421" w:type="dxa"/>
            <w:tcBorders>
              <w:top w:val="nil"/>
              <w:left w:val="nil"/>
              <w:bottom w:val="single" w:sz="4" w:space="0" w:color="auto"/>
              <w:right w:val="nil"/>
            </w:tcBorders>
            <w:shd w:val="clear" w:color="auto" w:fill="auto"/>
            <w:noWrap/>
            <w:vAlign w:val="bottom"/>
            <w:hideMark/>
          </w:tcPr>
          <w:p w:rsidR="00434B4C" w:rsidRPr="00DE2438" w:rsidRDefault="00434B4C" w:rsidP="007F4AB3">
            <w:pPr>
              <w:jc w:val="center"/>
              <w:rPr>
                <w:color w:val="000000"/>
              </w:rPr>
            </w:pPr>
            <w:r w:rsidRPr="00DE2438">
              <w:rPr>
                <w:color w:val="000000"/>
              </w:rPr>
              <w:t>0.1</w:t>
            </w:r>
          </w:p>
        </w:tc>
        <w:tc>
          <w:tcPr>
            <w:tcW w:w="1585" w:type="dxa"/>
            <w:tcBorders>
              <w:top w:val="nil"/>
              <w:left w:val="single" w:sz="4" w:space="0" w:color="auto"/>
              <w:bottom w:val="single" w:sz="4" w:space="0" w:color="auto"/>
              <w:right w:val="single" w:sz="4" w:space="0" w:color="auto"/>
            </w:tcBorders>
            <w:shd w:val="clear" w:color="auto" w:fill="auto"/>
            <w:noWrap/>
            <w:vAlign w:val="bottom"/>
            <w:hideMark/>
          </w:tcPr>
          <w:p w:rsidR="00434B4C" w:rsidRPr="00DE2438" w:rsidRDefault="00434B4C" w:rsidP="007F4AB3">
            <w:pPr>
              <w:jc w:val="center"/>
              <w:rPr>
                <w:color w:val="000000"/>
              </w:rPr>
            </w:pPr>
            <w:r w:rsidRPr="00DE2438">
              <w:rPr>
                <w:color w:val="000000"/>
              </w:rPr>
              <w:t>0.0051</w:t>
            </w:r>
          </w:p>
        </w:tc>
        <w:tc>
          <w:tcPr>
            <w:tcW w:w="1260" w:type="dxa"/>
            <w:tcBorders>
              <w:top w:val="nil"/>
              <w:left w:val="nil"/>
              <w:bottom w:val="single" w:sz="4" w:space="0" w:color="auto"/>
              <w:right w:val="single" w:sz="4" w:space="0" w:color="auto"/>
            </w:tcBorders>
            <w:shd w:val="clear" w:color="auto" w:fill="auto"/>
            <w:noWrap/>
            <w:vAlign w:val="bottom"/>
            <w:hideMark/>
          </w:tcPr>
          <w:p w:rsidR="00434B4C" w:rsidRPr="00DE2438" w:rsidRDefault="00434B4C" w:rsidP="007F4AB3">
            <w:pPr>
              <w:jc w:val="center"/>
              <w:rPr>
                <w:color w:val="000000"/>
              </w:rPr>
            </w:pPr>
            <w:r w:rsidRPr="00DE2438">
              <w:rPr>
                <w:color w:val="000000"/>
              </w:rPr>
              <w:t>0.0001</w:t>
            </w:r>
          </w:p>
        </w:tc>
      </w:tr>
      <w:tr w:rsidR="00434B4C" w:rsidRPr="00DE2438" w:rsidTr="007F4AB3">
        <w:trPr>
          <w:trHeight w:val="373"/>
        </w:trPr>
        <w:tc>
          <w:tcPr>
            <w:tcW w:w="1656" w:type="dxa"/>
            <w:tcBorders>
              <w:top w:val="nil"/>
              <w:left w:val="single" w:sz="4" w:space="0" w:color="auto"/>
              <w:bottom w:val="single" w:sz="4" w:space="0" w:color="auto"/>
              <w:right w:val="single" w:sz="4" w:space="0" w:color="auto"/>
            </w:tcBorders>
            <w:shd w:val="clear" w:color="auto" w:fill="auto"/>
            <w:noWrap/>
            <w:vAlign w:val="bottom"/>
            <w:hideMark/>
          </w:tcPr>
          <w:p w:rsidR="00434B4C" w:rsidRPr="00DE2438" w:rsidRDefault="00434B4C" w:rsidP="007F4AB3">
            <w:pPr>
              <w:rPr>
                <w:color w:val="000000"/>
              </w:rPr>
            </w:pPr>
            <w:r w:rsidRPr="00DE2438">
              <w:rPr>
                <w:color w:val="000000"/>
              </w:rPr>
              <w:t>Magnesium Alloys</w:t>
            </w:r>
          </w:p>
        </w:tc>
        <w:tc>
          <w:tcPr>
            <w:tcW w:w="963" w:type="dxa"/>
            <w:tcBorders>
              <w:top w:val="nil"/>
              <w:left w:val="nil"/>
              <w:bottom w:val="single" w:sz="4" w:space="0" w:color="auto"/>
              <w:right w:val="nil"/>
            </w:tcBorders>
            <w:shd w:val="clear" w:color="auto" w:fill="auto"/>
            <w:noWrap/>
            <w:vAlign w:val="bottom"/>
            <w:hideMark/>
          </w:tcPr>
          <w:p w:rsidR="00434B4C" w:rsidRPr="00DE2438" w:rsidRDefault="00434B4C" w:rsidP="007F4AB3">
            <w:pPr>
              <w:jc w:val="center"/>
              <w:rPr>
                <w:color w:val="000000"/>
              </w:rPr>
            </w:pPr>
            <w:r w:rsidRPr="00DE2438">
              <w:rPr>
                <w:color w:val="000000"/>
              </w:rPr>
              <w:t>1,845</w:t>
            </w:r>
          </w:p>
        </w:tc>
        <w:tc>
          <w:tcPr>
            <w:tcW w:w="1528" w:type="dxa"/>
            <w:tcBorders>
              <w:top w:val="nil"/>
              <w:left w:val="single" w:sz="4" w:space="0" w:color="auto"/>
              <w:bottom w:val="single" w:sz="4" w:space="0" w:color="auto"/>
              <w:right w:val="single" w:sz="4" w:space="0" w:color="auto"/>
            </w:tcBorders>
            <w:shd w:val="clear" w:color="auto" w:fill="auto"/>
            <w:noWrap/>
            <w:vAlign w:val="bottom"/>
            <w:hideMark/>
          </w:tcPr>
          <w:p w:rsidR="00434B4C" w:rsidRPr="00DE2438" w:rsidRDefault="00434B4C" w:rsidP="007F4AB3">
            <w:pPr>
              <w:jc w:val="center"/>
              <w:rPr>
                <w:color w:val="000000"/>
              </w:rPr>
            </w:pPr>
            <w:r w:rsidRPr="00DE2438">
              <w:rPr>
                <w:color w:val="000000"/>
              </w:rPr>
              <w:t>44.5x10</w:t>
            </w:r>
            <w:r w:rsidRPr="00DE2438">
              <w:rPr>
                <w:color w:val="000000"/>
                <w:vertAlign w:val="superscript"/>
              </w:rPr>
              <w:t>9</w:t>
            </w:r>
          </w:p>
        </w:tc>
        <w:tc>
          <w:tcPr>
            <w:tcW w:w="1261" w:type="dxa"/>
            <w:tcBorders>
              <w:top w:val="nil"/>
              <w:left w:val="nil"/>
              <w:bottom w:val="single" w:sz="4" w:space="0" w:color="auto"/>
              <w:right w:val="nil"/>
            </w:tcBorders>
            <w:shd w:val="clear" w:color="auto" w:fill="auto"/>
            <w:noWrap/>
            <w:vAlign w:val="bottom"/>
            <w:hideMark/>
          </w:tcPr>
          <w:p w:rsidR="00434B4C" w:rsidRPr="00DE2438" w:rsidRDefault="00434B4C" w:rsidP="007F4AB3">
            <w:pPr>
              <w:jc w:val="center"/>
              <w:rPr>
                <w:color w:val="000000"/>
              </w:rPr>
            </w:pPr>
            <w:r w:rsidRPr="00DE2438">
              <w:rPr>
                <w:color w:val="000000"/>
              </w:rPr>
              <w:t>235x10</w:t>
            </w:r>
            <w:r w:rsidRPr="00DE2438">
              <w:rPr>
                <w:color w:val="000000"/>
                <w:vertAlign w:val="superscript"/>
              </w:rPr>
              <w:t>6</w:t>
            </w:r>
          </w:p>
        </w:tc>
        <w:tc>
          <w:tcPr>
            <w:tcW w:w="1617" w:type="dxa"/>
            <w:tcBorders>
              <w:top w:val="nil"/>
              <w:left w:val="single" w:sz="4" w:space="0" w:color="auto"/>
              <w:bottom w:val="single" w:sz="4" w:space="0" w:color="auto"/>
              <w:right w:val="single" w:sz="4" w:space="0" w:color="auto"/>
            </w:tcBorders>
            <w:shd w:val="clear" w:color="auto" w:fill="auto"/>
            <w:noWrap/>
            <w:vAlign w:val="bottom"/>
            <w:hideMark/>
          </w:tcPr>
          <w:p w:rsidR="00434B4C" w:rsidRPr="00DE2438" w:rsidRDefault="00434B4C" w:rsidP="007F4AB3">
            <w:pPr>
              <w:jc w:val="center"/>
              <w:rPr>
                <w:color w:val="000000"/>
              </w:rPr>
            </w:pPr>
            <w:r w:rsidRPr="00DE2438">
              <w:rPr>
                <w:color w:val="000000"/>
              </w:rPr>
              <w:t>8.54</w:t>
            </w:r>
          </w:p>
        </w:tc>
        <w:tc>
          <w:tcPr>
            <w:tcW w:w="1421" w:type="dxa"/>
            <w:tcBorders>
              <w:top w:val="nil"/>
              <w:left w:val="nil"/>
              <w:bottom w:val="single" w:sz="4" w:space="0" w:color="auto"/>
              <w:right w:val="nil"/>
            </w:tcBorders>
            <w:shd w:val="clear" w:color="auto" w:fill="auto"/>
            <w:noWrap/>
            <w:vAlign w:val="bottom"/>
            <w:hideMark/>
          </w:tcPr>
          <w:p w:rsidR="00434B4C" w:rsidRPr="00DE2438" w:rsidRDefault="00434B4C" w:rsidP="007F4AB3">
            <w:pPr>
              <w:jc w:val="center"/>
              <w:rPr>
                <w:color w:val="000000"/>
              </w:rPr>
            </w:pPr>
            <w:r w:rsidRPr="00DE2438">
              <w:rPr>
                <w:color w:val="000000"/>
              </w:rPr>
              <w:t>0.13</w:t>
            </w:r>
          </w:p>
        </w:tc>
        <w:tc>
          <w:tcPr>
            <w:tcW w:w="1585" w:type="dxa"/>
            <w:tcBorders>
              <w:top w:val="nil"/>
              <w:left w:val="single" w:sz="4" w:space="0" w:color="auto"/>
              <w:bottom w:val="single" w:sz="4" w:space="0" w:color="auto"/>
              <w:right w:val="single" w:sz="4" w:space="0" w:color="auto"/>
            </w:tcBorders>
            <w:shd w:val="clear" w:color="auto" w:fill="auto"/>
            <w:noWrap/>
            <w:vAlign w:val="bottom"/>
            <w:hideMark/>
          </w:tcPr>
          <w:p w:rsidR="00434B4C" w:rsidRPr="00DE2438" w:rsidRDefault="00434B4C" w:rsidP="007F4AB3">
            <w:pPr>
              <w:jc w:val="center"/>
              <w:rPr>
                <w:color w:val="000000"/>
              </w:rPr>
            </w:pPr>
            <w:r w:rsidRPr="00DE2438">
              <w:rPr>
                <w:color w:val="000000"/>
              </w:rPr>
              <w:t>0.012</w:t>
            </w:r>
          </w:p>
        </w:tc>
        <w:tc>
          <w:tcPr>
            <w:tcW w:w="1260" w:type="dxa"/>
            <w:tcBorders>
              <w:top w:val="nil"/>
              <w:left w:val="nil"/>
              <w:bottom w:val="single" w:sz="4" w:space="0" w:color="auto"/>
              <w:right w:val="single" w:sz="4" w:space="0" w:color="auto"/>
            </w:tcBorders>
            <w:shd w:val="clear" w:color="auto" w:fill="auto"/>
            <w:noWrap/>
            <w:vAlign w:val="bottom"/>
            <w:hideMark/>
          </w:tcPr>
          <w:p w:rsidR="00434B4C" w:rsidRPr="00DE2438" w:rsidRDefault="00434B4C" w:rsidP="007F4AB3">
            <w:pPr>
              <w:jc w:val="center"/>
              <w:rPr>
                <w:color w:val="000000"/>
              </w:rPr>
            </w:pPr>
            <w:r w:rsidRPr="00DE2438">
              <w:rPr>
                <w:color w:val="000000"/>
              </w:rPr>
              <w:t>0.00019</w:t>
            </w:r>
          </w:p>
        </w:tc>
      </w:tr>
      <w:tr w:rsidR="00434B4C" w:rsidRPr="00DE2438" w:rsidTr="007F4AB3">
        <w:trPr>
          <w:trHeight w:val="373"/>
        </w:trPr>
        <w:tc>
          <w:tcPr>
            <w:tcW w:w="1656" w:type="dxa"/>
            <w:tcBorders>
              <w:top w:val="nil"/>
              <w:left w:val="single" w:sz="4" w:space="0" w:color="auto"/>
              <w:bottom w:val="single" w:sz="4" w:space="0" w:color="auto"/>
              <w:right w:val="single" w:sz="4" w:space="0" w:color="auto"/>
            </w:tcBorders>
            <w:shd w:val="clear" w:color="auto" w:fill="auto"/>
            <w:noWrap/>
            <w:vAlign w:val="bottom"/>
            <w:hideMark/>
          </w:tcPr>
          <w:p w:rsidR="00434B4C" w:rsidRPr="00DE2438" w:rsidRDefault="00434B4C" w:rsidP="007F4AB3">
            <w:pPr>
              <w:rPr>
                <w:color w:val="000000"/>
              </w:rPr>
            </w:pPr>
            <w:r w:rsidRPr="00DE2438">
              <w:rPr>
                <w:color w:val="000000"/>
              </w:rPr>
              <w:t>Aluminum Alloys</w:t>
            </w:r>
          </w:p>
        </w:tc>
        <w:tc>
          <w:tcPr>
            <w:tcW w:w="963" w:type="dxa"/>
            <w:tcBorders>
              <w:top w:val="nil"/>
              <w:left w:val="nil"/>
              <w:bottom w:val="single" w:sz="4" w:space="0" w:color="auto"/>
              <w:right w:val="nil"/>
            </w:tcBorders>
            <w:shd w:val="clear" w:color="auto" w:fill="auto"/>
            <w:noWrap/>
            <w:vAlign w:val="bottom"/>
            <w:hideMark/>
          </w:tcPr>
          <w:p w:rsidR="00434B4C" w:rsidRPr="00DE2438" w:rsidRDefault="00434B4C" w:rsidP="007F4AB3">
            <w:pPr>
              <w:jc w:val="center"/>
              <w:rPr>
                <w:color w:val="000000"/>
              </w:rPr>
            </w:pPr>
            <w:r w:rsidRPr="00DE2438">
              <w:rPr>
                <w:color w:val="000000"/>
              </w:rPr>
              <w:t>2,700</w:t>
            </w:r>
          </w:p>
        </w:tc>
        <w:tc>
          <w:tcPr>
            <w:tcW w:w="1528" w:type="dxa"/>
            <w:tcBorders>
              <w:top w:val="nil"/>
              <w:left w:val="single" w:sz="4" w:space="0" w:color="auto"/>
              <w:bottom w:val="single" w:sz="4" w:space="0" w:color="auto"/>
              <w:right w:val="single" w:sz="4" w:space="0" w:color="auto"/>
            </w:tcBorders>
            <w:shd w:val="clear" w:color="auto" w:fill="auto"/>
            <w:noWrap/>
            <w:vAlign w:val="bottom"/>
            <w:hideMark/>
          </w:tcPr>
          <w:p w:rsidR="00434B4C" w:rsidRPr="00DE2438" w:rsidRDefault="00434B4C" w:rsidP="007F4AB3">
            <w:pPr>
              <w:jc w:val="center"/>
              <w:rPr>
                <w:color w:val="000000"/>
              </w:rPr>
            </w:pPr>
            <w:r w:rsidRPr="00DE2438">
              <w:rPr>
                <w:color w:val="000000"/>
              </w:rPr>
              <w:t>75x10</w:t>
            </w:r>
            <w:r w:rsidRPr="00DE2438">
              <w:rPr>
                <w:color w:val="000000"/>
                <w:vertAlign w:val="superscript"/>
              </w:rPr>
              <w:t>9</w:t>
            </w:r>
          </w:p>
        </w:tc>
        <w:tc>
          <w:tcPr>
            <w:tcW w:w="1261" w:type="dxa"/>
            <w:tcBorders>
              <w:top w:val="nil"/>
              <w:left w:val="nil"/>
              <w:bottom w:val="single" w:sz="4" w:space="0" w:color="auto"/>
              <w:right w:val="nil"/>
            </w:tcBorders>
            <w:shd w:val="clear" w:color="auto" w:fill="auto"/>
            <w:noWrap/>
            <w:vAlign w:val="bottom"/>
            <w:hideMark/>
          </w:tcPr>
          <w:p w:rsidR="00434B4C" w:rsidRPr="00DE2438" w:rsidRDefault="00434B4C" w:rsidP="007F4AB3">
            <w:pPr>
              <w:jc w:val="center"/>
              <w:rPr>
                <w:color w:val="000000"/>
              </w:rPr>
            </w:pPr>
            <w:r w:rsidRPr="00DE2438">
              <w:rPr>
                <w:color w:val="000000"/>
              </w:rPr>
              <w:t>265x10</w:t>
            </w:r>
            <w:r w:rsidRPr="00DE2438">
              <w:rPr>
                <w:color w:val="000000"/>
                <w:vertAlign w:val="superscript"/>
              </w:rPr>
              <w:t>6</w:t>
            </w:r>
          </w:p>
        </w:tc>
        <w:tc>
          <w:tcPr>
            <w:tcW w:w="1617" w:type="dxa"/>
            <w:tcBorders>
              <w:top w:val="nil"/>
              <w:left w:val="single" w:sz="4" w:space="0" w:color="auto"/>
              <w:bottom w:val="single" w:sz="4" w:space="0" w:color="auto"/>
              <w:right w:val="single" w:sz="4" w:space="0" w:color="auto"/>
            </w:tcBorders>
            <w:shd w:val="clear" w:color="auto" w:fill="auto"/>
            <w:noWrap/>
            <w:vAlign w:val="bottom"/>
            <w:hideMark/>
          </w:tcPr>
          <w:p w:rsidR="00434B4C" w:rsidRPr="00DE2438" w:rsidRDefault="00434B4C" w:rsidP="007F4AB3">
            <w:pPr>
              <w:jc w:val="center"/>
              <w:rPr>
                <w:color w:val="000000"/>
              </w:rPr>
            </w:pPr>
            <w:r w:rsidRPr="00DE2438">
              <w:rPr>
                <w:color w:val="000000"/>
              </w:rPr>
              <w:t>7.41</w:t>
            </w:r>
          </w:p>
        </w:tc>
        <w:tc>
          <w:tcPr>
            <w:tcW w:w="1421" w:type="dxa"/>
            <w:tcBorders>
              <w:top w:val="nil"/>
              <w:left w:val="nil"/>
              <w:bottom w:val="single" w:sz="4" w:space="0" w:color="auto"/>
              <w:right w:val="nil"/>
            </w:tcBorders>
            <w:shd w:val="clear" w:color="auto" w:fill="auto"/>
            <w:noWrap/>
            <w:vAlign w:val="bottom"/>
            <w:hideMark/>
          </w:tcPr>
          <w:p w:rsidR="00434B4C" w:rsidRPr="00DE2438" w:rsidRDefault="00434B4C" w:rsidP="007F4AB3">
            <w:pPr>
              <w:jc w:val="center"/>
              <w:rPr>
                <w:color w:val="000000"/>
              </w:rPr>
            </w:pPr>
            <w:r w:rsidRPr="00DE2438">
              <w:rPr>
                <w:color w:val="000000"/>
              </w:rPr>
              <w:t>0.71</w:t>
            </w:r>
          </w:p>
        </w:tc>
        <w:tc>
          <w:tcPr>
            <w:tcW w:w="1585" w:type="dxa"/>
            <w:tcBorders>
              <w:top w:val="nil"/>
              <w:left w:val="single" w:sz="4" w:space="0" w:color="auto"/>
              <w:bottom w:val="single" w:sz="4" w:space="0" w:color="auto"/>
              <w:right w:val="single" w:sz="4" w:space="0" w:color="auto"/>
            </w:tcBorders>
            <w:shd w:val="clear" w:color="auto" w:fill="auto"/>
            <w:noWrap/>
            <w:vAlign w:val="bottom"/>
            <w:hideMark/>
          </w:tcPr>
          <w:p w:rsidR="00434B4C" w:rsidRPr="00DE2438" w:rsidRDefault="00434B4C" w:rsidP="007F4AB3">
            <w:pPr>
              <w:jc w:val="center"/>
              <w:rPr>
                <w:color w:val="000000"/>
              </w:rPr>
            </w:pPr>
            <w:r w:rsidRPr="00DE2438">
              <w:rPr>
                <w:color w:val="000000"/>
              </w:rPr>
              <w:t>0.007</w:t>
            </w:r>
          </w:p>
        </w:tc>
        <w:tc>
          <w:tcPr>
            <w:tcW w:w="1260" w:type="dxa"/>
            <w:tcBorders>
              <w:top w:val="nil"/>
              <w:left w:val="nil"/>
              <w:bottom w:val="single" w:sz="4" w:space="0" w:color="auto"/>
              <w:right w:val="single" w:sz="4" w:space="0" w:color="auto"/>
            </w:tcBorders>
            <w:shd w:val="clear" w:color="auto" w:fill="auto"/>
            <w:noWrap/>
            <w:vAlign w:val="bottom"/>
            <w:hideMark/>
          </w:tcPr>
          <w:p w:rsidR="00434B4C" w:rsidRPr="00DE2438" w:rsidRDefault="00434B4C" w:rsidP="007F4AB3">
            <w:pPr>
              <w:jc w:val="center"/>
              <w:rPr>
                <w:color w:val="000000"/>
              </w:rPr>
            </w:pPr>
            <w:r w:rsidRPr="00DE2438">
              <w:rPr>
                <w:color w:val="000000"/>
              </w:rPr>
              <w:t>0.00017</w:t>
            </w:r>
          </w:p>
        </w:tc>
      </w:tr>
    </w:tbl>
    <w:p w:rsidR="00434B4C" w:rsidRDefault="00434B4C" w:rsidP="00434B4C">
      <w:pPr>
        <w:spacing w:line="480" w:lineRule="auto"/>
      </w:pPr>
    </w:p>
    <w:p w:rsidR="001C30CD" w:rsidRDefault="001C30CD" w:rsidP="001C30CD">
      <w:pPr>
        <w:pStyle w:val="Caption"/>
        <w:keepNext/>
        <w:spacing w:line="480" w:lineRule="auto"/>
        <w:jc w:val="center"/>
      </w:pPr>
      <w:bookmarkStart w:id="42" w:name="_Toc311102739"/>
      <w:r>
        <w:t xml:space="preserve">Table </w:t>
      </w:r>
      <w:fldSimple w:instr=" SEQ Table \* ARABIC ">
        <w:r>
          <w:rPr>
            <w:noProof/>
          </w:rPr>
          <w:t>7</w:t>
        </w:r>
      </w:fldSimple>
      <w:r>
        <w:t xml:space="preserve"> </w:t>
      </w:r>
      <w:r w:rsidRPr="0022570A">
        <w:t>Provides</w:t>
      </w:r>
      <w:r>
        <w:t xml:space="preserve"> the selected materials’ properties, and the resulting masses as well as the diameter for the</w:t>
      </w:r>
      <w:bookmarkEnd w:id="42"/>
    </w:p>
    <w:p w:rsidR="001C30CD" w:rsidRPr="00AA4F88" w:rsidRDefault="001C30CD" w:rsidP="001C30CD">
      <w:pPr>
        <w:jc w:val="center"/>
        <w:rPr>
          <w:b/>
          <w:sz w:val="20"/>
          <w:szCs w:val="20"/>
        </w:rPr>
      </w:pPr>
      <w:proofErr w:type="gramStart"/>
      <w:r w:rsidRPr="00AA4F88">
        <w:rPr>
          <w:b/>
          <w:sz w:val="20"/>
          <w:szCs w:val="20"/>
        </w:rPr>
        <w:t>yield</w:t>
      </w:r>
      <w:proofErr w:type="gramEnd"/>
      <w:r w:rsidRPr="00AA4F88">
        <w:rPr>
          <w:b/>
          <w:sz w:val="20"/>
          <w:szCs w:val="20"/>
        </w:rPr>
        <w:t xml:space="preserve"> strength and young’s modulus of the drive shaft.</w:t>
      </w:r>
    </w:p>
    <w:p w:rsidR="001C30CD" w:rsidRPr="00AA4F88" w:rsidRDefault="001C30CD" w:rsidP="001C30CD">
      <w:pPr>
        <w:pStyle w:val="Caption"/>
        <w:rPr>
          <w:b w:val="0"/>
        </w:rPr>
      </w:pPr>
    </w:p>
    <w:p w:rsidR="00434B4C" w:rsidRPr="00AA4F88" w:rsidRDefault="00434B4C" w:rsidP="00434B4C"/>
    <w:tbl>
      <w:tblPr>
        <w:tblW w:w="10988" w:type="dxa"/>
        <w:tblInd w:w="-810" w:type="dxa"/>
        <w:tblLook w:val="04A0"/>
      </w:tblPr>
      <w:tblGrid>
        <w:gridCol w:w="1029"/>
        <w:gridCol w:w="963"/>
        <w:gridCol w:w="1226"/>
        <w:gridCol w:w="1484"/>
        <w:gridCol w:w="1537"/>
        <w:gridCol w:w="1692"/>
        <w:gridCol w:w="1451"/>
        <w:gridCol w:w="1606"/>
      </w:tblGrid>
      <w:tr w:rsidR="00434B4C" w:rsidRPr="002A7227" w:rsidTr="007F4AB3">
        <w:trPr>
          <w:trHeight w:val="372"/>
        </w:trPr>
        <w:tc>
          <w:tcPr>
            <w:tcW w:w="1029" w:type="dxa"/>
            <w:tcBorders>
              <w:top w:val="single" w:sz="4" w:space="0" w:color="auto"/>
              <w:left w:val="single" w:sz="4" w:space="0" w:color="auto"/>
              <w:bottom w:val="nil"/>
              <w:right w:val="nil"/>
            </w:tcBorders>
            <w:shd w:val="clear" w:color="auto" w:fill="auto"/>
            <w:noWrap/>
            <w:vAlign w:val="bottom"/>
            <w:hideMark/>
          </w:tcPr>
          <w:p w:rsidR="00434B4C" w:rsidRPr="002A7227" w:rsidRDefault="00434B4C" w:rsidP="007F4AB3">
            <w:pPr>
              <w:jc w:val="center"/>
            </w:pPr>
            <w:r w:rsidRPr="002A7227">
              <w:t>Material</w:t>
            </w:r>
          </w:p>
        </w:tc>
        <w:tc>
          <w:tcPr>
            <w:tcW w:w="963" w:type="dxa"/>
            <w:tcBorders>
              <w:top w:val="single" w:sz="4" w:space="0" w:color="auto"/>
              <w:left w:val="single" w:sz="4" w:space="0" w:color="auto"/>
              <w:bottom w:val="nil"/>
              <w:right w:val="single" w:sz="4" w:space="0" w:color="auto"/>
            </w:tcBorders>
            <w:shd w:val="clear" w:color="auto" w:fill="auto"/>
            <w:noWrap/>
            <w:vAlign w:val="bottom"/>
            <w:hideMark/>
          </w:tcPr>
          <w:p w:rsidR="00434B4C" w:rsidRPr="002A7227" w:rsidRDefault="00434B4C" w:rsidP="007F4AB3">
            <w:pPr>
              <w:jc w:val="center"/>
            </w:pPr>
            <w:r w:rsidRPr="002A7227">
              <w:t>Density</w:t>
            </w:r>
          </w:p>
        </w:tc>
        <w:tc>
          <w:tcPr>
            <w:tcW w:w="1226" w:type="dxa"/>
            <w:tcBorders>
              <w:top w:val="single" w:sz="4" w:space="0" w:color="auto"/>
              <w:left w:val="nil"/>
              <w:bottom w:val="nil"/>
              <w:right w:val="nil"/>
            </w:tcBorders>
            <w:shd w:val="clear" w:color="auto" w:fill="auto"/>
            <w:noWrap/>
            <w:vAlign w:val="bottom"/>
            <w:hideMark/>
          </w:tcPr>
          <w:p w:rsidR="00434B4C" w:rsidRPr="002A7227" w:rsidRDefault="00434B4C" w:rsidP="007F4AB3">
            <w:pPr>
              <w:jc w:val="center"/>
            </w:pPr>
            <w:r w:rsidRPr="002A7227">
              <w:t>Yield Strength</w:t>
            </w:r>
          </w:p>
        </w:tc>
        <w:tc>
          <w:tcPr>
            <w:tcW w:w="1484" w:type="dxa"/>
            <w:tcBorders>
              <w:top w:val="single" w:sz="4" w:space="0" w:color="auto"/>
              <w:left w:val="single" w:sz="4" w:space="0" w:color="auto"/>
              <w:bottom w:val="nil"/>
              <w:right w:val="single" w:sz="4" w:space="0" w:color="auto"/>
            </w:tcBorders>
            <w:shd w:val="clear" w:color="auto" w:fill="auto"/>
            <w:noWrap/>
            <w:vAlign w:val="bottom"/>
            <w:hideMark/>
          </w:tcPr>
          <w:p w:rsidR="00434B4C" w:rsidRPr="002A7227" w:rsidRDefault="00434B4C" w:rsidP="007F4AB3">
            <w:pPr>
              <w:jc w:val="center"/>
            </w:pPr>
            <w:r w:rsidRPr="002A7227">
              <w:t>Young's Modulus</w:t>
            </w:r>
          </w:p>
        </w:tc>
        <w:tc>
          <w:tcPr>
            <w:tcW w:w="1537" w:type="dxa"/>
            <w:tcBorders>
              <w:top w:val="single" w:sz="4" w:space="0" w:color="auto"/>
              <w:left w:val="nil"/>
              <w:bottom w:val="nil"/>
              <w:right w:val="nil"/>
            </w:tcBorders>
            <w:shd w:val="clear" w:color="auto" w:fill="auto"/>
            <w:noWrap/>
            <w:vAlign w:val="bottom"/>
            <w:hideMark/>
          </w:tcPr>
          <w:p w:rsidR="00434B4C" w:rsidRDefault="00434B4C" w:rsidP="007F4AB3">
            <w:pPr>
              <w:jc w:val="center"/>
              <w:rPr>
                <w:vertAlign w:val="subscript"/>
              </w:rPr>
            </w:pPr>
            <w:r w:rsidRPr="002A7227">
              <w:t>m</w:t>
            </w:r>
            <w:r>
              <w:rPr>
                <w:vertAlign w:val="subscript"/>
              </w:rPr>
              <w:t>4</w:t>
            </w:r>
          </w:p>
          <w:p w:rsidR="00434B4C" w:rsidRPr="002A7227" w:rsidRDefault="00434B4C" w:rsidP="007F4AB3">
            <w:pPr>
              <w:jc w:val="center"/>
            </w:pPr>
          </w:p>
        </w:tc>
        <w:tc>
          <w:tcPr>
            <w:tcW w:w="1692" w:type="dxa"/>
            <w:tcBorders>
              <w:top w:val="single" w:sz="4" w:space="0" w:color="auto"/>
              <w:left w:val="single" w:sz="4" w:space="0" w:color="auto"/>
              <w:bottom w:val="nil"/>
              <w:right w:val="single" w:sz="4" w:space="0" w:color="auto"/>
            </w:tcBorders>
            <w:shd w:val="clear" w:color="auto" w:fill="auto"/>
            <w:noWrap/>
            <w:vAlign w:val="bottom"/>
            <w:hideMark/>
          </w:tcPr>
          <w:p w:rsidR="00434B4C" w:rsidRDefault="00434B4C" w:rsidP="007F4AB3">
            <w:pPr>
              <w:jc w:val="center"/>
              <w:rPr>
                <w:vertAlign w:val="subscript"/>
              </w:rPr>
            </w:pPr>
            <w:r w:rsidRPr="002A7227">
              <w:t>m</w:t>
            </w:r>
            <w:r>
              <w:rPr>
                <w:vertAlign w:val="subscript"/>
              </w:rPr>
              <w:t>3</w:t>
            </w:r>
          </w:p>
          <w:p w:rsidR="00434B4C" w:rsidRPr="002A7227" w:rsidRDefault="00434B4C" w:rsidP="007F4AB3">
            <w:pPr>
              <w:jc w:val="center"/>
            </w:pPr>
          </w:p>
        </w:tc>
        <w:tc>
          <w:tcPr>
            <w:tcW w:w="1451" w:type="dxa"/>
            <w:tcBorders>
              <w:top w:val="single" w:sz="4" w:space="0" w:color="auto"/>
              <w:left w:val="nil"/>
              <w:bottom w:val="nil"/>
              <w:right w:val="nil"/>
            </w:tcBorders>
            <w:shd w:val="clear" w:color="auto" w:fill="auto"/>
            <w:noWrap/>
            <w:vAlign w:val="bottom"/>
            <w:hideMark/>
          </w:tcPr>
          <w:p w:rsidR="00434B4C" w:rsidRDefault="00434B4C" w:rsidP="007F4AB3">
            <w:pPr>
              <w:jc w:val="center"/>
              <w:rPr>
                <w:vertAlign w:val="subscript"/>
              </w:rPr>
            </w:pPr>
            <w:r w:rsidRPr="002A7227">
              <w:t>d</w:t>
            </w:r>
            <w:r>
              <w:rPr>
                <w:vertAlign w:val="subscript"/>
              </w:rPr>
              <w:t>4</w:t>
            </w:r>
          </w:p>
          <w:p w:rsidR="00434B4C" w:rsidRPr="002A7227" w:rsidRDefault="00434B4C" w:rsidP="007F4AB3">
            <w:pPr>
              <w:jc w:val="center"/>
            </w:pPr>
          </w:p>
        </w:tc>
        <w:tc>
          <w:tcPr>
            <w:tcW w:w="1606" w:type="dxa"/>
            <w:tcBorders>
              <w:top w:val="single" w:sz="4" w:space="0" w:color="auto"/>
              <w:left w:val="single" w:sz="4" w:space="0" w:color="auto"/>
              <w:bottom w:val="nil"/>
              <w:right w:val="single" w:sz="4" w:space="0" w:color="auto"/>
            </w:tcBorders>
            <w:shd w:val="clear" w:color="auto" w:fill="auto"/>
            <w:noWrap/>
            <w:vAlign w:val="bottom"/>
            <w:hideMark/>
          </w:tcPr>
          <w:p w:rsidR="00434B4C" w:rsidRDefault="00434B4C" w:rsidP="007F4AB3">
            <w:pPr>
              <w:jc w:val="center"/>
              <w:rPr>
                <w:vertAlign w:val="subscript"/>
              </w:rPr>
            </w:pPr>
            <w:r w:rsidRPr="002A7227">
              <w:t>d</w:t>
            </w:r>
            <w:r>
              <w:rPr>
                <w:vertAlign w:val="subscript"/>
              </w:rPr>
              <w:t>3</w:t>
            </w:r>
          </w:p>
          <w:p w:rsidR="00434B4C" w:rsidRPr="002A7227" w:rsidRDefault="00434B4C" w:rsidP="007F4AB3">
            <w:pPr>
              <w:jc w:val="center"/>
            </w:pPr>
          </w:p>
        </w:tc>
      </w:tr>
      <w:tr w:rsidR="00434B4C" w:rsidRPr="002A7227" w:rsidTr="007F4AB3">
        <w:trPr>
          <w:trHeight w:val="372"/>
        </w:trPr>
        <w:tc>
          <w:tcPr>
            <w:tcW w:w="1029" w:type="dxa"/>
            <w:tcBorders>
              <w:top w:val="nil"/>
              <w:left w:val="single" w:sz="4" w:space="0" w:color="auto"/>
              <w:bottom w:val="single" w:sz="4" w:space="0" w:color="auto"/>
              <w:right w:val="nil"/>
            </w:tcBorders>
            <w:shd w:val="clear" w:color="auto" w:fill="auto"/>
            <w:noWrap/>
            <w:vAlign w:val="bottom"/>
            <w:hideMark/>
          </w:tcPr>
          <w:p w:rsidR="00434B4C" w:rsidRPr="002A7227" w:rsidRDefault="00434B4C" w:rsidP="007F4AB3">
            <w:pPr>
              <w:jc w:val="center"/>
            </w:pPr>
            <w:r w:rsidRPr="002A7227">
              <w:t> </w:t>
            </w:r>
          </w:p>
        </w:tc>
        <w:tc>
          <w:tcPr>
            <w:tcW w:w="963" w:type="dxa"/>
            <w:tcBorders>
              <w:top w:val="nil"/>
              <w:left w:val="single" w:sz="4" w:space="0" w:color="auto"/>
              <w:bottom w:val="single" w:sz="4" w:space="0" w:color="auto"/>
              <w:right w:val="single" w:sz="4" w:space="0" w:color="auto"/>
            </w:tcBorders>
            <w:shd w:val="clear" w:color="auto" w:fill="auto"/>
            <w:noWrap/>
            <w:vAlign w:val="bottom"/>
            <w:hideMark/>
          </w:tcPr>
          <w:p w:rsidR="00434B4C" w:rsidRPr="002A7227" w:rsidRDefault="00434B4C" w:rsidP="007F4AB3">
            <w:pPr>
              <w:jc w:val="center"/>
            </w:pPr>
            <w:r w:rsidRPr="002A7227">
              <w:t>(kg/m</w:t>
            </w:r>
            <w:r w:rsidRPr="002A7227">
              <w:rPr>
                <w:vertAlign w:val="superscript"/>
              </w:rPr>
              <w:t>3</w:t>
            </w:r>
            <w:r w:rsidRPr="002A7227">
              <w:t>)</w:t>
            </w:r>
          </w:p>
        </w:tc>
        <w:tc>
          <w:tcPr>
            <w:tcW w:w="1226" w:type="dxa"/>
            <w:tcBorders>
              <w:top w:val="nil"/>
              <w:left w:val="nil"/>
              <w:bottom w:val="single" w:sz="4" w:space="0" w:color="auto"/>
              <w:right w:val="nil"/>
            </w:tcBorders>
            <w:shd w:val="clear" w:color="auto" w:fill="auto"/>
            <w:noWrap/>
            <w:vAlign w:val="bottom"/>
            <w:hideMark/>
          </w:tcPr>
          <w:p w:rsidR="00434B4C" w:rsidRPr="002A7227" w:rsidRDefault="00434B4C" w:rsidP="007F4AB3">
            <w:pPr>
              <w:jc w:val="center"/>
            </w:pPr>
            <w:r w:rsidRPr="002A7227">
              <w:t>(Pa)</w:t>
            </w:r>
          </w:p>
        </w:tc>
        <w:tc>
          <w:tcPr>
            <w:tcW w:w="1484" w:type="dxa"/>
            <w:tcBorders>
              <w:top w:val="nil"/>
              <w:left w:val="single" w:sz="4" w:space="0" w:color="auto"/>
              <w:bottom w:val="single" w:sz="4" w:space="0" w:color="auto"/>
              <w:right w:val="single" w:sz="4" w:space="0" w:color="auto"/>
            </w:tcBorders>
            <w:shd w:val="clear" w:color="auto" w:fill="auto"/>
            <w:noWrap/>
            <w:vAlign w:val="bottom"/>
            <w:hideMark/>
          </w:tcPr>
          <w:p w:rsidR="00434B4C" w:rsidRPr="002A7227" w:rsidRDefault="00434B4C" w:rsidP="007F4AB3">
            <w:pPr>
              <w:jc w:val="center"/>
            </w:pPr>
            <w:r w:rsidRPr="002A7227">
              <w:t>(Pa)</w:t>
            </w:r>
          </w:p>
        </w:tc>
        <w:tc>
          <w:tcPr>
            <w:tcW w:w="1537" w:type="dxa"/>
            <w:tcBorders>
              <w:top w:val="nil"/>
              <w:left w:val="nil"/>
              <w:bottom w:val="single" w:sz="4" w:space="0" w:color="auto"/>
              <w:right w:val="nil"/>
            </w:tcBorders>
            <w:shd w:val="clear" w:color="auto" w:fill="auto"/>
            <w:noWrap/>
            <w:vAlign w:val="bottom"/>
            <w:hideMark/>
          </w:tcPr>
          <w:p w:rsidR="00434B4C" w:rsidRPr="002A7227" w:rsidRDefault="00434B4C" w:rsidP="007F4AB3">
            <w:pPr>
              <w:jc w:val="center"/>
            </w:pPr>
            <w:r w:rsidRPr="002A7227">
              <w:t>(kg)</w:t>
            </w:r>
          </w:p>
        </w:tc>
        <w:tc>
          <w:tcPr>
            <w:tcW w:w="1692" w:type="dxa"/>
            <w:tcBorders>
              <w:top w:val="nil"/>
              <w:left w:val="single" w:sz="4" w:space="0" w:color="auto"/>
              <w:bottom w:val="single" w:sz="4" w:space="0" w:color="auto"/>
              <w:right w:val="single" w:sz="4" w:space="0" w:color="auto"/>
            </w:tcBorders>
            <w:shd w:val="clear" w:color="auto" w:fill="auto"/>
            <w:noWrap/>
            <w:vAlign w:val="bottom"/>
            <w:hideMark/>
          </w:tcPr>
          <w:p w:rsidR="00434B4C" w:rsidRPr="002A7227" w:rsidRDefault="00434B4C" w:rsidP="007F4AB3">
            <w:pPr>
              <w:jc w:val="center"/>
            </w:pPr>
            <w:r w:rsidRPr="002A7227">
              <w:t>(kg)</w:t>
            </w:r>
          </w:p>
        </w:tc>
        <w:tc>
          <w:tcPr>
            <w:tcW w:w="1451" w:type="dxa"/>
            <w:tcBorders>
              <w:top w:val="nil"/>
              <w:left w:val="nil"/>
              <w:bottom w:val="single" w:sz="4" w:space="0" w:color="auto"/>
              <w:right w:val="nil"/>
            </w:tcBorders>
            <w:shd w:val="clear" w:color="auto" w:fill="auto"/>
            <w:noWrap/>
            <w:vAlign w:val="bottom"/>
            <w:hideMark/>
          </w:tcPr>
          <w:p w:rsidR="00434B4C" w:rsidRPr="002A7227" w:rsidRDefault="00434B4C" w:rsidP="007F4AB3">
            <w:pPr>
              <w:jc w:val="center"/>
            </w:pPr>
            <w:r w:rsidRPr="002A7227">
              <w:t>(m)</w:t>
            </w:r>
          </w:p>
        </w:tc>
        <w:tc>
          <w:tcPr>
            <w:tcW w:w="1606" w:type="dxa"/>
            <w:tcBorders>
              <w:top w:val="nil"/>
              <w:left w:val="single" w:sz="4" w:space="0" w:color="auto"/>
              <w:bottom w:val="single" w:sz="4" w:space="0" w:color="auto"/>
              <w:right w:val="single" w:sz="4" w:space="0" w:color="auto"/>
            </w:tcBorders>
            <w:shd w:val="clear" w:color="auto" w:fill="auto"/>
            <w:noWrap/>
            <w:vAlign w:val="bottom"/>
            <w:hideMark/>
          </w:tcPr>
          <w:p w:rsidR="00434B4C" w:rsidRPr="002A7227" w:rsidRDefault="00434B4C" w:rsidP="007F4AB3">
            <w:pPr>
              <w:jc w:val="center"/>
            </w:pPr>
            <w:r w:rsidRPr="002A7227">
              <w:t>(m)</w:t>
            </w:r>
          </w:p>
        </w:tc>
      </w:tr>
      <w:tr w:rsidR="00434B4C" w:rsidRPr="002A7227" w:rsidTr="007F4AB3">
        <w:trPr>
          <w:trHeight w:val="372"/>
        </w:trPr>
        <w:tc>
          <w:tcPr>
            <w:tcW w:w="1029" w:type="dxa"/>
            <w:tcBorders>
              <w:top w:val="nil"/>
              <w:left w:val="single" w:sz="4" w:space="0" w:color="auto"/>
              <w:bottom w:val="nil"/>
              <w:right w:val="nil"/>
            </w:tcBorders>
            <w:shd w:val="clear" w:color="auto" w:fill="auto"/>
            <w:noWrap/>
            <w:vAlign w:val="bottom"/>
            <w:hideMark/>
          </w:tcPr>
          <w:p w:rsidR="00434B4C" w:rsidRPr="002A7227" w:rsidRDefault="00434B4C" w:rsidP="007F4AB3">
            <w:r w:rsidRPr="002A7227">
              <w:t>Mg Alloys</w:t>
            </w:r>
          </w:p>
        </w:tc>
        <w:tc>
          <w:tcPr>
            <w:tcW w:w="963" w:type="dxa"/>
            <w:tcBorders>
              <w:top w:val="nil"/>
              <w:left w:val="single" w:sz="4" w:space="0" w:color="auto"/>
              <w:bottom w:val="nil"/>
              <w:right w:val="single" w:sz="4" w:space="0" w:color="auto"/>
            </w:tcBorders>
            <w:shd w:val="clear" w:color="auto" w:fill="auto"/>
            <w:noWrap/>
            <w:vAlign w:val="bottom"/>
            <w:hideMark/>
          </w:tcPr>
          <w:p w:rsidR="00434B4C" w:rsidRPr="002A7227" w:rsidRDefault="00434B4C" w:rsidP="007F4AB3">
            <w:pPr>
              <w:jc w:val="center"/>
            </w:pPr>
            <w:r w:rsidRPr="002A7227">
              <w:t>1,845</w:t>
            </w:r>
          </w:p>
        </w:tc>
        <w:tc>
          <w:tcPr>
            <w:tcW w:w="1226" w:type="dxa"/>
            <w:tcBorders>
              <w:top w:val="nil"/>
              <w:left w:val="nil"/>
              <w:bottom w:val="nil"/>
              <w:right w:val="nil"/>
            </w:tcBorders>
            <w:shd w:val="clear" w:color="auto" w:fill="auto"/>
            <w:noWrap/>
            <w:vAlign w:val="bottom"/>
            <w:hideMark/>
          </w:tcPr>
          <w:p w:rsidR="00434B4C" w:rsidRPr="002A7227" w:rsidRDefault="00434B4C" w:rsidP="007F4AB3">
            <w:pPr>
              <w:jc w:val="center"/>
            </w:pPr>
            <w:r w:rsidRPr="002A7227">
              <w:t>235x10</w:t>
            </w:r>
            <w:r w:rsidRPr="002A7227">
              <w:rPr>
                <w:vertAlign w:val="superscript"/>
              </w:rPr>
              <w:t>6</w:t>
            </w:r>
          </w:p>
        </w:tc>
        <w:tc>
          <w:tcPr>
            <w:tcW w:w="1484" w:type="dxa"/>
            <w:tcBorders>
              <w:top w:val="nil"/>
              <w:left w:val="single" w:sz="4" w:space="0" w:color="auto"/>
              <w:bottom w:val="nil"/>
              <w:right w:val="single" w:sz="4" w:space="0" w:color="auto"/>
            </w:tcBorders>
            <w:shd w:val="clear" w:color="auto" w:fill="auto"/>
            <w:noWrap/>
            <w:vAlign w:val="bottom"/>
            <w:hideMark/>
          </w:tcPr>
          <w:p w:rsidR="00434B4C" w:rsidRPr="002A7227" w:rsidRDefault="00434B4C" w:rsidP="007F4AB3">
            <w:pPr>
              <w:jc w:val="center"/>
            </w:pPr>
            <w:r w:rsidRPr="002A7227">
              <w:t>44.5x10</w:t>
            </w:r>
            <w:r w:rsidRPr="002A7227">
              <w:rPr>
                <w:vertAlign w:val="superscript"/>
              </w:rPr>
              <w:t>9</w:t>
            </w:r>
          </w:p>
        </w:tc>
        <w:tc>
          <w:tcPr>
            <w:tcW w:w="1537" w:type="dxa"/>
            <w:tcBorders>
              <w:top w:val="nil"/>
              <w:left w:val="nil"/>
              <w:bottom w:val="nil"/>
              <w:right w:val="nil"/>
            </w:tcBorders>
            <w:shd w:val="clear" w:color="auto" w:fill="auto"/>
            <w:noWrap/>
            <w:vAlign w:val="bottom"/>
            <w:hideMark/>
          </w:tcPr>
          <w:p w:rsidR="00434B4C" w:rsidRPr="002A7227" w:rsidRDefault="00434B4C" w:rsidP="007F4AB3">
            <w:pPr>
              <w:jc w:val="center"/>
            </w:pPr>
            <w:r w:rsidRPr="002A7227">
              <w:t>2.94</w:t>
            </w:r>
          </w:p>
        </w:tc>
        <w:tc>
          <w:tcPr>
            <w:tcW w:w="1692" w:type="dxa"/>
            <w:tcBorders>
              <w:top w:val="nil"/>
              <w:left w:val="single" w:sz="4" w:space="0" w:color="auto"/>
              <w:bottom w:val="nil"/>
              <w:right w:val="single" w:sz="4" w:space="0" w:color="auto"/>
            </w:tcBorders>
            <w:shd w:val="clear" w:color="auto" w:fill="auto"/>
            <w:noWrap/>
            <w:vAlign w:val="bottom"/>
            <w:hideMark/>
          </w:tcPr>
          <w:p w:rsidR="00434B4C" w:rsidRPr="002A7227" w:rsidRDefault="00434B4C" w:rsidP="007F4AB3">
            <w:pPr>
              <w:jc w:val="center"/>
            </w:pPr>
            <w:r w:rsidRPr="002A7227">
              <w:t>18.96</w:t>
            </w:r>
          </w:p>
        </w:tc>
        <w:tc>
          <w:tcPr>
            <w:tcW w:w="1451" w:type="dxa"/>
            <w:tcBorders>
              <w:top w:val="nil"/>
              <w:left w:val="nil"/>
              <w:bottom w:val="nil"/>
              <w:right w:val="nil"/>
            </w:tcBorders>
            <w:shd w:val="clear" w:color="auto" w:fill="auto"/>
            <w:noWrap/>
            <w:vAlign w:val="bottom"/>
            <w:hideMark/>
          </w:tcPr>
          <w:p w:rsidR="00434B4C" w:rsidRPr="002A7227" w:rsidRDefault="00434B4C" w:rsidP="007F4AB3">
            <w:pPr>
              <w:jc w:val="center"/>
            </w:pPr>
            <w:r w:rsidRPr="002A7227">
              <w:t>0.027</w:t>
            </w:r>
          </w:p>
        </w:tc>
        <w:tc>
          <w:tcPr>
            <w:tcW w:w="1606" w:type="dxa"/>
            <w:tcBorders>
              <w:top w:val="nil"/>
              <w:left w:val="single" w:sz="4" w:space="0" w:color="auto"/>
              <w:bottom w:val="nil"/>
              <w:right w:val="single" w:sz="4" w:space="0" w:color="auto"/>
            </w:tcBorders>
            <w:shd w:val="clear" w:color="auto" w:fill="auto"/>
            <w:noWrap/>
            <w:vAlign w:val="bottom"/>
            <w:hideMark/>
          </w:tcPr>
          <w:p w:rsidR="00434B4C" w:rsidRPr="002A7227" w:rsidRDefault="00434B4C" w:rsidP="007F4AB3">
            <w:pPr>
              <w:jc w:val="center"/>
            </w:pPr>
            <w:r w:rsidRPr="002A7227">
              <w:t>0.082</w:t>
            </w:r>
          </w:p>
        </w:tc>
      </w:tr>
      <w:tr w:rsidR="00434B4C" w:rsidRPr="002A7227" w:rsidTr="007F4AB3">
        <w:trPr>
          <w:trHeight w:val="372"/>
        </w:trPr>
        <w:tc>
          <w:tcPr>
            <w:tcW w:w="1029" w:type="dxa"/>
            <w:tcBorders>
              <w:top w:val="single" w:sz="4" w:space="0" w:color="auto"/>
              <w:left w:val="single" w:sz="4" w:space="0" w:color="auto"/>
              <w:bottom w:val="single" w:sz="4" w:space="0" w:color="auto"/>
              <w:right w:val="nil"/>
            </w:tcBorders>
            <w:shd w:val="clear" w:color="auto" w:fill="auto"/>
            <w:noWrap/>
            <w:vAlign w:val="bottom"/>
            <w:hideMark/>
          </w:tcPr>
          <w:p w:rsidR="00434B4C" w:rsidRPr="002A7227" w:rsidRDefault="00434B4C" w:rsidP="007F4AB3">
            <w:r w:rsidRPr="002A7227">
              <w:t>CFRP</w:t>
            </w:r>
          </w:p>
        </w:tc>
        <w:tc>
          <w:tcPr>
            <w:tcW w:w="96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34B4C" w:rsidRPr="002A7227" w:rsidRDefault="00434B4C" w:rsidP="007F4AB3">
            <w:pPr>
              <w:jc w:val="center"/>
            </w:pPr>
            <w:r w:rsidRPr="002A7227">
              <w:t>1,550</w:t>
            </w:r>
          </w:p>
        </w:tc>
        <w:tc>
          <w:tcPr>
            <w:tcW w:w="1226" w:type="dxa"/>
            <w:tcBorders>
              <w:top w:val="single" w:sz="4" w:space="0" w:color="auto"/>
              <w:left w:val="nil"/>
              <w:bottom w:val="single" w:sz="4" w:space="0" w:color="auto"/>
              <w:right w:val="nil"/>
            </w:tcBorders>
            <w:shd w:val="clear" w:color="auto" w:fill="auto"/>
            <w:noWrap/>
            <w:vAlign w:val="bottom"/>
            <w:hideMark/>
          </w:tcPr>
          <w:p w:rsidR="00434B4C" w:rsidRPr="002A7227" w:rsidRDefault="00434B4C" w:rsidP="007F4AB3">
            <w:pPr>
              <w:jc w:val="center"/>
            </w:pPr>
            <w:r w:rsidRPr="002A7227">
              <w:t>800x10</w:t>
            </w:r>
            <w:r w:rsidRPr="002A7227">
              <w:rPr>
                <w:vertAlign w:val="superscript"/>
              </w:rPr>
              <w:t>6</w:t>
            </w:r>
          </w:p>
        </w:tc>
        <w:tc>
          <w:tcPr>
            <w:tcW w:w="14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34B4C" w:rsidRPr="002A7227" w:rsidRDefault="00434B4C" w:rsidP="007F4AB3">
            <w:pPr>
              <w:jc w:val="center"/>
            </w:pPr>
            <w:r w:rsidRPr="002A7227">
              <w:t>109.5x10</w:t>
            </w:r>
            <w:r w:rsidRPr="002A7227">
              <w:rPr>
                <w:vertAlign w:val="superscript"/>
              </w:rPr>
              <w:t>9</w:t>
            </w:r>
          </w:p>
        </w:tc>
        <w:tc>
          <w:tcPr>
            <w:tcW w:w="1537" w:type="dxa"/>
            <w:tcBorders>
              <w:top w:val="single" w:sz="4" w:space="0" w:color="auto"/>
              <w:left w:val="nil"/>
              <w:bottom w:val="single" w:sz="4" w:space="0" w:color="auto"/>
              <w:right w:val="nil"/>
            </w:tcBorders>
            <w:shd w:val="clear" w:color="auto" w:fill="auto"/>
            <w:noWrap/>
            <w:vAlign w:val="bottom"/>
            <w:hideMark/>
          </w:tcPr>
          <w:p w:rsidR="00434B4C" w:rsidRPr="002A7227" w:rsidRDefault="00434B4C" w:rsidP="007F4AB3">
            <w:pPr>
              <w:jc w:val="center"/>
            </w:pPr>
            <w:r w:rsidRPr="002A7227">
              <w:t>1.09</w:t>
            </w:r>
          </w:p>
        </w:tc>
        <w:tc>
          <w:tcPr>
            <w:tcW w:w="16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34B4C" w:rsidRPr="002A7227" w:rsidRDefault="00434B4C" w:rsidP="007F4AB3">
            <w:pPr>
              <w:jc w:val="center"/>
            </w:pPr>
            <w:r w:rsidRPr="002A7227">
              <w:t>10.15</w:t>
            </w:r>
          </w:p>
        </w:tc>
        <w:tc>
          <w:tcPr>
            <w:tcW w:w="1451" w:type="dxa"/>
            <w:tcBorders>
              <w:top w:val="single" w:sz="4" w:space="0" w:color="auto"/>
              <w:left w:val="nil"/>
              <w:bottom w:val="single" w:sz="4" w:space="0" w:color="auto"/>
              <w:right w:val="nil"/>
            </w:tcBorders>
            <w:shd w:val="clear" w:color="auto" w:fill="auto"/>
            <w:noWrap/>
            <w:vAlign w:val="bottom"/>
            <w:hideMark/>
          </w:tcPr>
          <w:p w:rsidR="00434B4C" w:rsidRPr="002A7227" w:rsidRDefault="00434B4C" w:rsidP="007F4AB3">
            <w:pPr>
              <w:jc w:val="center"/>
            </w:pPr>
            <w:r w:rsidRPr="002A7227">
              <w:t>0.018</w:t>
            </w:r>
          </w:p>
        </w:tc>
        <w:tc>
          <w:tcPr>
            <w:tcW w:w="1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34B4C" w:rsidRPr="002A7227" w:rsidRDefault="00434B4C" w:rsidP="007F4AB3">
            <w:pPr>
              <w:jc w:val="center"/>
            </w:pPr>
            <w:r w:rsidRPr="002A7227">
              <w:t>0.066</w:t>
            </w:r>
          </w:p>
        </w:tc>
      </w:tr>
      <w:tr w:rsidR="00434B4C" w:rsidRPr="002A7227" w:rsidTr="007F4AB3">
        <w:trPr>
          <w:trHeight w:val="372"/>
        </w:trPr>
        <w:tc>
          <w:tcPr>
            <w:tcW w:w="1029" w:type="dxa"/>
            <w:tcBorders>
              <w:top w:val="nil"/>
              <w:left w:val="single" w:sz="4" w:space="0" w:color="auto"/>
              <w:bottom w:val="single" w:sz="4" w:space="0" w:color="auto"/>
              <w:right w:val="nil"/>
            </w:tcBorders>
            <w:shd w:val="clear" w:color="auto" w:fill="auto"/>
            <w:noWrap/>
            <w:vAlign w:val="bottom"/>
            <w:hideMark/>
          </w:tcPr>
          <w:p w:rsidR="00434B4C" w:rsidRPr="002A7227" w:rsidRDefault="00434B4C" w:rsidP="007F4AB3">
            <w:r w:rsidRPr="002A7227">
              <w:t>Al Alloys</w:t>
            </w:r>
          </w:p>
        </w:tc>
        <w:tc>
          <w:tcPr>
            <w:tcW w:w="963" w:type="dxa"/>
            <w:tcBorders>
              <w:top w:val="nil"/>
              <w:left w:val="single" w:sz="4" w:space="0" w:color="auto"/>
              <w:bottom w:val="single" w:sz="4" w:space="0" w:color="auto"/>
              <w:right w:val="single" w:sz="4" w:space="0" w:color="auto"/>
            </w:tcBorders>
            <w:shd w:val="clear" w:color="auto" w:fill="auto"/>
            <w:noWrap/>
            <w:vAlign w:val="bottom"/>
            <w:hideMark/>
          </w:tcPr>
          <w:p w:rsidR="00434B4C" w:rsidRPr="002A7227" w:rsidRDefault="00434B4C" w:rsidP="007F4AB3">
            <w:pPr>
              <w:jc w:val="center"/>
            </w:pPr>
            <w:r w:rsidRPr="002A7227">
              <w:t>2,700</w:t>
            </w:r>
          </w:p>
        </w:tc>
        <w:tc>
          <w:tcPr>
            <w:tcW w:w="1226" w:type="dxa"/>
            <w:tcBorders>
              <w:top w:val="nil"/>
              <w:left w:val="nil"/>
              <w:bottom w:val="single" w:sz="4" w:space="0" w:color="auto"/>
              <w:right w:val="nil"/>
            </w:tcBorders>
            <w:shd w:val="clear" w:color="auto" w:fill="auto"/>
            <w:noWrap/>
            <w:vAlign w:val="bottom"/>
            <w:hideMark/>
          </w:tcPr>
          <w:p w:rsidR="00434B4C" w:rsidRPr="002A7227" w:rsidRDefault="00434B4C" w:rsidP="007F4AB3">
            <w:pPr>
              <w:jc w:val="center"/>
            </w:pPr>
            <w:r w:rsidRPr="002A7227">
              <w:t>265x10</w:t>
            </w:r>
            <w:r w:rsidRPr="002A7227">
              <w:rPr>
                <w:vertAlign w:val="superscript"/>
              </w:rPr>
              <w:t>6</w:t>
            </w:r>
          </w:p>
        </w:tc>
        <w:tc>
          <w:tcPr>
            <w:tcW w:w="1484" w:type="dxa"/>
            <w:tcBorders>
              <w:top w:val="nil"/>
              <w:left w:val="single" w:sz="4" w:space="0" w:color="auto"/>
              <w:bottom w:val="single" w:sz="4" w:space="0" w:color="auto"/>
              <w:right w:val="single" w:sz="4" w:space="0" w:color="auto"/>
            </w:tcBorders>
            <w:shd w:val="clear" w:color="auto" w:fill="auto"/>
            <w:noWrap/>
            <w:vAlign w:val="bottom"/>
            <w:hideMark/>
          </w:tcPr>
          <w:p w:rsidR="00434B4C" w:rsidRPr="002A7227" w:rsidRDefault="00434B4C" w:rsidP="007F4AB3">
            <w:pPr>
              <w:jc w:val="center"/>
            </w:pPr>
            <w:r w:rsidRPr="002A7227">
              <w:t>75x10</w:t>
            </w:r>
            <w:r w:rsidRPr="002A7227">
              <w:rPr>
                <w:vertAlign w:val="superscript"/>
              </w:rPr>
              <w:t>9</w:t>
            </w:r>
          </w:p>
        </w:tc>
        <w:tc>
          <w:tcPr>
            <w:tcW w:w="1537" w:type="dxa"/>
            <w:tcBorders>
              <w:top w:val="nil"/>
              <w:left w:val="nil"/>
              <w:bottom w:val="single" w:sz="4" w:space="0" w:color="auto"/>
              <w:right w:val="nil"/>
            </w:tcBorders>
            <w:shd w:val="clear" w:color="auto" w:fill="auto"/>
            <w:noWrap/>
            <w:vAlign w:val="bottom"/>
            <w:hideMark/>
          </w:tcPr>
          <w:p w:rsidR="00434B4C" w:rsidRPr="002A7227" w:rsidRDefault="00434B4C" w:rsidP="007F4AB3">
            <w:pPr>
              <w:jc w:val="center"/>
            </w:pPr>
            <w:r w:rsidRPr="002A7227">
              <w:t>3.98</w:t>
            </w:r>
          </w:p>
        </w:tc>
        <w:tc>
          <w:tcPr>
            <w:tcW w:w="1692" w:type="dxa"/>
            <w:tcBorders>
              <w:top w:val="nil"/>
              <w:left w:val="single" w:sz="4" w:space="0" w:color="auto"/>
              <w:bottom w:val="single" w:sz="4" w:space="0" w:color="auto"/>
              <w:right w:val="single" w:sz="4" w:space="0" w:color="auto"/>
            </w:tcBorders>
            <w:shd w:val="clear" w:color="auto" w:fill="auto"/>
            <w:noWrap/>
            <w:vAlign w:val="bottom"/>
            <w:hideMark/>
          </w:tcPr>
          <w:p w:rsidR="00434B4C" w:rsidRPr="002A7227" w:rsidRDefault="00434B4C" w:rsidP="007F4AB3">
            <w:pPr>
              <w:jc w:val="center"/>
            </w:pPr>
            <w:r w:rsidRPr="002A7227">
              <w:t>21.37</w:t>
            </w:r>
          </w:p>
        </w:tc>
        <w:tc>
          <w:tcPr>
            <w:tcW w:w="1451" w:type="dxa"/>
            <w:tcBorders>
              <w:top w:val="nil"/>
              <w:left w:val="nil"/>
              <w:bottom w:val="single" w:sz="4" w:space="0" w:color="auto"/>
              <w:right w:val="nil"/>
            </w:tcBorders>
            <w:shd w:val="clear" w:color="auto" w:fill="auto"/>
            <w:noWrap/>
            <w:vAlign w:val="bottom"/>
            <w:hideMark/>
          </w:tcPr>
          <w:p w:rsidR="00434B4C" w:rsidRPr="002A7227" w:rsidRDefault="00434B4C" w:rsidP="007F4AB3">
            <w:pPr>
              <w:jc w:val="center"/>
            </w:pPr>
            <w:r w:rsidRPr="002A7227">
              <w:t>0.026</w:t>
            </w:r>
          </w:p>
        </w:tc>
        <w:tc>
          <w:tcPr>
            <w:tcW w:w="1606" w:type="dxa"/>
            <w:tcBorders>
              <w:top w:val="nil"/>
              <w:left w:val="single" w:sz="4" w:space="0" w:color="auto"/>
              <w:bottom w:val="single" w:sz="4" w:space="0" w:color="auto"/>
              <w:right w:val="single" w:sz="4" w:space="0" w:color="auto"/>
            </w:tcBorders>
            <w:shd w:val="clear" w:color="auto" w:fill="auto"/>
            <w:noWrap/>
            <w:vAlign w:val="bottom"/>
            <w:hideMark/>
          </w:tcPr>
          <w:p w:rsidR="00434B4C" w:rsidRPr="002A7227" w:rsidRDefault="00434B4C" w:rsidP="007F4AB3">
            <w:pPr>
              <w:jc w:val="center"/>
            </w:pPr>
            <w:r w:rsidRPr="002A7227">
              <w:t>0.072</w:t>
            </w:r>
          </w:p>
        </w:tc>
      </w:tr>
    </w:tbl>
    <w:p w:rsidR="00434B4C" w:rsidRPr="00D617E4" w:rsidRDefault="00434B4C" w:rsidP="00434B4C">
      <w:pPr>
        <w:spacing w:line="480" w:lineRule="auto"/>
        <w:jc w:val="both"/>
        <w:rPr>
          <w:rFonts w:ascii="Times New Roman" w:hAnsi="Times New Roman" w:cs="Times New Roman"/>
          <w:sz w:val="24"/>
          <w:szCs w:val="24"/>
        </w:rPr>
      </w:pPr>
    </w:p>
    <w:p w:rsidR="00434B4C" w:rsidRPr="00D617E4" w:rsidRDefault="00434B4C" w:rsidP="00434B4C">
      <w:pPr>
        <w:spacing w:line="480" w:lineRule="auto"/>
        <w:ind w:firstLine="720"/>
        <w:jc w:val="both"/>
        <w:rPr>
          <w:rFonts w:ascii="Times New Roman" w:hAnsi="Times New Roman" w:cs="Times New Roman"/>
          <w:sz w:val="24"/>
          <w:szCs w:val="24"/>
        </w:rPr>
      </w:pPr>
      <w:r w:rsidRPr="00D617E4">
        <w:rPr>
          <w:rFonts w:ascii="Times New Roman" w:hAnsi="Times New Roman" w:cs="Times New Roman"/>
          <w:sz w:val="24"/>
          <w:szCs w:val="24"/>
        </w:rPr>
        <w:lastRenderedPageBreak/>
        <w:t xml:space="preserve">In analyzing </w:t>
      </w:r>
      <w:r w:rsidR="00CB61B9" w:rsidRPr="00D617E4">
        <w:rPr>
          <w:rFonts w:ascii="Times New Roman" w:hAnsi="Times New Roman" w:cs="Times New Roman"/>
          <w:sz w:val="24"/>
          <w:szCs w:val="24"/>
        </w:rPr>
        <w:t>table 6 and 7</w:t>
      </w:r>
      <w:r w:rsidRPr="00D617E4">
        <w:rPr>
          <w:rFonts w:ascii="Times New Roman" w:hAnsi="Times New Roman" w:cs="Times New Roman"/>
          <w:sz w:val="24"/>
          <w:szCs w:val="24"/>
        </w:rPr>
        <w:t>, it can easily be seen that the light, strong portions of the equations, m</w:t>
      </w:r>
      <w:r w:rsidRPr="00D617E4">
        <w:rPr>
          <w:rFonts w:ascii="Times New Roman" w:hAnsi="Times New Roman" w:cs="Times New Roman"/>
          <w:sz w:val="24"/>
          <w:szCs w:val="24"/>
          <w:vertAlign w:val="subscript"/>
        </w:rPr>
        <w:t>2</w:t>
      </w:r>
      <w:r w:rsidRPr="00D617E4">
        <w:rPr>
          <w:rFonts w:ascii="Times New Roman" w:hAnsi="Times New Roman" w:cs="Times New Roman"/>
          <w:sz w:val="24"/>
          <w:szCs w:val="24"/>
        </w:rPr>
        <w:t xml:space="preserve"> and m</w:t>
      </w:r>
      <w:r w:rsidRPr="00D617E4">
        <w:rPr>
          <w:rFonts w:ascii="Times New Roman" w:hAnsi="Times New Roman" w:cs="Times New Roman"/>
          <w:sz w:val="24"/>
          <w:szCs w:val="24"/>
          <w:vertAlign w:val="subscript"/>
        </w:rPr>
        <w:t>4</w:t>
      </w:r>
      <w:r w:rsidRPr="00D617E4">
        <w:rPr>
          <w:rFonts w:ascii="Times New Roman" w:hAnsi="Times New Roman" w:cs="Times New Roman"/>
          <w:sz w:val="24"/>
          <w:szCs w:val="24"/>
        </w:rPr>
        <w:t>, yield “garbage” data so for the purposes of our design these values and its corresponding t</w:t>
      </w:r>
      <w:r w:rsidRPr="00D617E4">
        <w:rPr>
          <w:rFonts w:ascii="Times New Roman" w:hAnsi="Times New Roman" w:cs="Times New Roman"/>
          <w:sz w:val="24"/>
          <w:szCs w:val="24"/>
          <w:vertAlign w:val="subscript"/>
        </w:rPr>
        <w:t>2</w:t>
      </w:r>
      <w:r w:rsidRPr="00D617E4">
        <w:rPr>
          <w:rFonts w:ascii="Times New Roman" w:hAnsi="Times New Roman" w:cs="Times New Roman"/>
          <w:sz w:val="24"/>
          <w:szCs w:val="24"/>
        </w:rPr>
        <w:t xml:space="preserve"> and d</w:t>
      </w:r>
      <w:r w:rsidRPr="00D617E4">
        <w:rPr>
          <w:rFonts w:ascii="Times New Roman" w:hAnsi="Times New Roman" w:cs="Times New Roman"/>
          <w:sz w:val="24"/>
          <w:szCs w:val="24"/>
          <w:vertAlign w:val="subscript"/>
        </w:rPr>
        <w:t>4</w:t>
      </w:r>
      <w:r w:rsidRPr="00D617E4">
        <w:rPr>
          <w:rFonts w:ascii="Times New Roman" w:hAnsi="Times New Roman" w:cs="Times New Roman"/>
          <w:sz w:val="24"/>
          <w:szCs w:val="24"/>
        </w:rPr>
        <w:t xml:space="preserve"> values can be scrapped.  Moreover, it</w:t>
      </w:r>
      <w:r w:rsidR="00CB61B9" w:rsidRPr="00D617E4">
        <w:rPr>
          <w:rFonts w:ascii="Times New Roman" w:hAnsi="Times New Roman" w:cs="Times New Roman"/>
          <w:sz w:val="24"/>
          <w:szCs w:val="24"/>
        </w:rPr>
        <w:t xml:space="preserve"> can be interpreted from table 6</w:t>
      </w:r>
      <w:r w:rsidRPr="00D617E4">
        <w:rPr>
          <w:rFonts w:ascii="Times New Roman" w:hAnsi="Times New Roman" w:cs="Times New Roman"/>
          <w:sz w:val="24"/>
          <w:szCs w:val="24"/>
        </w:rPr>
        <w:t>, m</w:t>
      </w:r>
      <w:r w:rsidRPr="00D617E4">
        <w:rPr>
          <w:rFonts w:ascii="Times New Roman" w:hAnsi="Times New Roman" w:cs="Times New Roman"/>
          <w:sz w:val="24"/>
          <w:szCs w:val="24"/>
          <w:vertAlign w:val="subscript"/>
        </w:rPr>
        <w:t>1</w:t>
      </w:r>
      <w:r w:rsidRPr="00D617E4">
        <w:rPr>
          <w:rFonts w:ascii="Times New Roman" w:hAnsi="Times New Roman" w:cs="Times New Roman"/>
          <w:sz w:val="24"/>
          <w:szCs w:val="24"/>
        </w:rPr>
        <w:t xml:space="preserve"> values, that aluminum alloys are the best material for the ground link design with magnesium alloys coming in second and aluminum alloys comi</w:t>
      </w:r>
      <w:r w:rsidR="00CB61B9" w:rsidRPr="00D617E4">
        <w:rPr>
          <w:rFonts w:ascii="Times New Roman" w:hAnsi="Times New Roman" w:cs="Times New Roman"/>
          <w:sz w:val="24"/>
          <w:szCs w:val="24"/>
        </w:rPr>
        <w:t>ng in last. In addition, table 7</w:t>
      </w:r>
      <w:r w:rsidRPr="00D617E4">
        <w:rPr>
          <w:rFonts w:ascii="Times New Roman" w:hAnsi="Times New Roman" w:cs="Times New Roman"/>
          <w:sz w:val="24"/>
          <w:szCs w:val="24"/>
        </w:rPr>
        <w:t xml:space="preserve"> has shown that the best material for the drive shaft is CFRP followed by magnesium alloys and then aluminum alloys as depicted by the m</w:t>
      </w:r>
      <w:r w:rsidRPr="00D617E4">
        <w:rPr>
          <w:rFonts w:ascii="Times New Roman" w:hAnsi="Times New Roman" w:cs="Times New Roman"/>
          <w:sz w:val="24"/>
          <w:szCs w:val="24"/>
          <w:vertAlign w:val="subscript"/>
        </w:rPr>
        <w:t>3</w:t>
      </w:r>
      <w:r w:rsidRPr="00D617E4">
        <w:rPr>
          <w:rFonts w:ascii="Times New Roman" w:hAnsi="Times New Roman" w:cs="Times New Roman"/>
          <w:sz w:val="24"/>
          <w:szCs w:val="24"/>
        </w:rPr>
        <w:t xml:space="preserve"> values. Furthermore, although CFRP and magnesium alloys have proven to be lighter for the drive shaft they will not be the chosen. This will further be discussed in the cost analysis.   </w:t>
      </w:r>
    </w:p>
    <w:p w:rsidR="003049D1" w:rsidRDefault="003049D1" w:rsidP="00434B4C">
      <w:pPr>
        <w:spacing w:line="480" w:lineRule="auto"/>
        <w:ind w:firstLine="720"/>
        <w:jc w:val="both"/>
      </w:pPr>
    </w:p>
    <w:p w:rsidR="003049D1" w:rsidRPr="00D41226" w:rsidRDefault="00D617E4" w:rsidP="003049D1">
      <w:pPr>
        <w:pStyle w:val="Heading2"/>
      </w:pPr>
      <w:bookmarkStart w:id="43" w:name="_Toc311102809"/>
      <w:r w:rsidRPr="00D41226">
        <w:t>BILL OF MATERIALS</w:t>
      </w:r>
      <w:bookmarkEnd w:id="43"/>
      <w:r w:rsidRPr="00D41226">
        <w:t xml:space="preserve"> </w:t>
      </w:r>
      <w:r w:rsidRPr="00D41226">
        <w:tab/>
      </w:r>
    </w:p>
    <w:p w:rsidR="003049D1" w:rsidRPr="001325CE" w:rsidRDefault="003049D1" w:rsidP="003049D1">
      <w:pPr>
        <w:spacing w:line="480" w:lineRule="auto"/>
        <w:rPr>
          <w:rFonts w:ascii="Times New Roman" w:hAnsi="Times New Roman" w:cs="Times New Roman"/>
          <w:sz w:val="24"/>
          <w:szCs w:val="24"/>
        </w:rPr>
      </w:pPr>
      <w:r w:rsidRPr="00D41226">
        <w:rPr>
          <w:rFonts w:ascii="Times New Roman" w:hAnsi="Times New Roman" w:cs="Times New Roman"/>
          <w:sz w:val="24"/>
          <w:szCs w:val="24"/>
        </w:rPr>
        <w:tab/>
        <w:t xml:space="preserve">The customer required a bill of materials to be ordered in this phase so that a model may be built and tested.  Therefore a material analysis had to be conducted and a bill a materials was formulated. It can be found in </w:t>
      </w:r>
      <w:r w:rsidR="00D617E4" w:rsidRPr="00D617E4">
        <w:rPr>
          <w:rFonts w:ascii="Times New Roman" w:hAnsi="Times New Roman" w:cs="Times New Roman"/>
          <w:sz w:val="24"/>
          <w:szCs w:val="24"/>
        </w:rPr>
        <w:t>Appendix L</w:t>
      </w:r>
      <w:r w:rsidRPr="00D617E4">
        <w:rPr>
          <w:rFonts w:ascii="Times New Roman" w:hAnsi="Times New Roman" w:cs="Times New Roman"/>
          <w:sz w:val="24"/>
          <w:szCs w:val="24"/>
        </w:rPr>
        <w:t>.</w:t>
      </w:r>
      <w:r w:rsidRPr="00D41226">
        <w:rPr>
          <w:rFonts w:ascii="Times New Roman" w:hAnsi="Times New Roman" w:cs="Times New Roman"/>
          <w:sz w:val="24"/>
          <w:szCs w:val="24"/>
        </w:rPr>
        <w:t xml:space="preserve">  By constructing a model can be mad in a timely manner and tested and parts may be reordered if necessary. </w:t>
      </w:r>
    </w:p>
    <w:p w:rsidR="003049D1" w:rsidRDefault="003049D1" w:rsidP="00434B4C">
      <w:pPr>
        <w:spacing w:line="480" w:lineRule="auto"/>
        <w:ind w:firstLine="720"/>
        <w:jc w:val="both"/>
      </w:pPr>
    </w:p>
    <w:p w:rsidR="00434B4C" w:rsidRDefault="00D617E4" w:rsidP="003049D1">
      <w:pPr>
        <w:pStyle w:val="Heading1"/>
        <w:jc w:val="center"/>
      </w:pPr>
      <w:bookmarkStart w:id="44" w:name="_Toc311102810"/>
      <w:r>
        <w:t>COST OVERVIEW</w:t>
      </w:r>
      <w:bookmarkEnd w:id="44"/>
    </w:p>
    <w:p w:rsidR="00434B4C" w:rsidRPr="00D617E4" w:rsidRDefault="00434B4C" w:rsidP="00434B4C">
      <w:pPr>
        <w:spacing w:line="480" w:lineRule="auto"/>
        <w:jc w:val="both"/>
        <w:rPr>
          <w:rFonts w:ascii="Times New Roman" w:hAnsi="Times New Roman" w:cs="Times New Roman"/>
          <w:sz w:val="24"/>
          <w:szCs w:val="24"/>
        </w:rPr>
      </w:pPr>
      <w:r w:rsidRPr="00D617E4">
        <w:rPr>
          <w:rFonts w:ascii="Times New Roman" w:hAnsi="Times New Roman" w:cs="Times New Roman"/>
          <w:sz w:val="24"/>
          <w:szCs w:val="24"/>
        </w:rPr>
        <w:tab/>
        <w:t xml:space="preserve">A supplementary portion to selecting a material is the associated material cost. It should be noted that this is not a design objective, but it is being included so that one can gain a better understanding of why certain materials are chosen over others. At the end it all comes down to money, as </w:t>
      </w:r>
      <w:r w:rsidR="001C30CD" w:rsidRPr="00D617E4">
        <w:rPr>
          <w:rFonts w:ascii="Times New Roman" w:hAnsi="Times New Roman" w:cs="Times New Roman"/>
          <w:sz w:val="24"/>
          <w:szCs w:val="24"/>
        </w:rPr>
        <w:t>demonstrated by tables 8 and 9</w:t>
      </w:r>
      <w:r w:rsidRPr="00D617E4">
        <w:rPr>
          <w:rFonts w:ascii="Times New Roman" w:hAnsi="Times New Roman" w:cs="Times New Roman"/>
          <w:sz w:val="24"/>
          <w:szCs w:val="24"/>
        </w:rPr>
        <w:t xml:space="preserve">. This is why both of the critical components will be made out of aluminum alloys as it is the cheapest material, with a price range difference of </w:t>
      </w:r>
      <w:r w:rsidRPr="00D617E4">
        <w:rPr>
          <w:rFonts w:ascii="Times New Roman" w:hAnsi="Times New Roman" w:cs="Times New Roman"/>
          <w:sz w:val="24"/>
          <w:szCs w:val="24"/>
        </w:rPr>
        <w:lastRenderedPageBreak/>
        <w:t xml:space="preserve">$34.68 to $69.14 between magnesium, $392.11 price difference between CFRP, and a $624.05 price difference between titanium.  </w:t>
      </w:r>
    </w:p>
    <w:p w:rsidR="00434B4C" w:rsidRDefault="001C30CD" w:rsidP="001C30CD">
      <w:pPr>
        <w:pStyle w:val="Caption"/>
        <w:jc w:val="center"/>
      </w:pPr>
      <w:bookmarkStart w:id="45" w:name="_Toc311102740"/>
      <w:r>
        <w:t xml:space="preserve">Table </w:t>
      </w:r>
      <w:fldSimple w:instr=" SEQ Table \* ARABIC ">
        <w:r>
          <w:rPr>
            <w:noProof/>
          </w:rPr>
          <w:t>8</w:t>
        </w:r>
      </w:fldSimple>
      <w:r>
        <w:t xml:space="preserve"> </w:t>
      </w:r>
      <w:r w:rsidR="00434B4C" w:rsidRPr="00A65C91">
        <w:t>Cost</w:t>
      </w:r>
      <w:r w:rsidR="00434B4C">
        <w:t xml:space="preserve"> of material analysis chart compares prices for Mg alloys, Ti alloys and Al alloys for the </w:t>
      </w:r>
      <w:r w:rsidR="00434B4C">
        <w:tab/>
        <w:t xml:space="preserve">        </w:t>
      </w:r>
      <w:r w:rsidR="00434B4C">
        <w:tab/>
        <w:t xml:space="preserve">   resulting masses of both the young’s modulus constraint for the ground link, link 2.</w:t>
      </w:r>
      <w:bookmarkEnd w:id="45"/>
    </w:p>
    <w:p w:rsidR="00434B4C" w:rsidRPr="00E35F12" w:rsidRDefault="00434B4C" w:rsidP="00434B4C"/>
    <w:tbl>
      <w:tblPr>
        <w:tblW w:w="6588" w:type="dxa"/>
        <w:jc w:val="center"/>
        <w:tblInd w:w="93" w:type="dxa"/>
        <w:tblLook w:val="04A0"/>
      </w:tblPr>
      <w:tblGrid>
        <w:gridCol w:w="2175"/>
        <w:gridCol w:w="1710"/>
        <w:gridCol w:w="803"/>
        <w:gridCol w:w="1900"/>
      </w:tblGrid>
      <w:tr w:rsidR="00434B4C" w:rsidRPr="00645F5B" w:rsidTr="007F4AB3">
        <w:trPr>
          <w:trHeight w:val="375"/>
          <w:jc w:val="center"/>
        </w:trPr>
        <w:tc>
          <w:tcPr>
            <w:tcW w:w="2175" w:type="dxa"/>
            <w:tcBorders>
              <w:top w:val="single" w:sz="4" w:space="0" w:color="auto"/>
              <w:left w:val="single" w:sz="4" w:space="0" w:color="auto"/>
              <w:bottom w:val="nil"/>
              <w:right w:val="nil"/>
            </w:tcBorders>
            <w:shd w:val="clear" w:color="auto" w:fill="auto"/>
            <w:noWrap/>
            <w:vAlign w:val="bottom"/>
            <w:hideMark/>
          </w:tcPr>
          <w:p w:rsidR="00434B4C" w:rsidRPr="00645F5B" w:rsidRDefault="00434B4C" w:rsidP="007F4AB3">
            <w:pPr>
              <w:jc w:val="center"/>
              <w:rPr>
                <w:color w:val="000000"/>
              </w:rPr>
            </w:pPr>
            <w:r w:rsidRPr="00645F5B">
              <w:rPr>
                <w:color w:val="000000"/>
              </w:rPr>
              <w:t>Material</w:t>
            </w:r>
          </w:p>
        </w:tc>
        <w:tc>
          <w:tcPr>
            <w:tcW w:w="1710" w:type="dxa"/>
            <w:tcBorders>
              <w:top w:val="single" w:sz="4" w:space="0" w:color="auto"/>
              <w:left w:val="single" w:sz="4" w:space="0" w:color="auto"/>
              <w:bottom w:val="nil"/>
              <w:right w:val="single" w:sz="4" w:space="0" w:color="auto"/>
            </w:tcBorders>
            <w:shd w:val="clear" w:color="auto" w:fill="auto"/>
            <w:noWrap/>
            <w:vAlign w:val="bottom"/>
            <w:hideMark/>
          </w:tcPr>
          <w:p w:rsidR="00434B4C" w:rsidRPr="00645F5B" w:rsidRDefault="00434B4C" w:rsidP="007F4AB3">
            <w:pPr>
              <w:jc w:val="center"/>
              <w:rPr>
                <w:color w:val="000000"/>
              </w:rPr>
            </w:pPr>
            <w:r w:rsidRPr="00645F5B">
              <w:rPr>
                <w:color w:val="000000"/>
              </w:rPr>
              <w:t>m</w:t>
            </w:r>
            <w:r w:rsidRPr="00645F5B">
              <w:rPr>
                <w:color w:val="000000"/>
                <w:vertAlign w:val="subscript"/>
              </w:rPr>
              <w:t>1</w:t>
            </w:r>
          </w:p>
        </w:tc>
        <w:tc>
          <w:tcPr>
            <w:tcW w:w="803" w:type="dxa"/>
            <w:tcBorders>
              <w:top w:val="single" w:sz="4" w:space="0" w:color="auto"/>
              <w:left w:val="nil"/>
              <w:bottom w:val="nil"/>
              <w:right w:val="single" w:sz="4" w:space="0" w:color="auto"/>
            </w:tcBorders>
            <w:shd w:val="clear" w:color="auto" w:fill="auto"/>
            <w:noWrap/>
            <w:vAlign w:val="bottom"/>
            <w:hideMark/>
          </w:tcPr>
          <w:p w:rsidR="00434B4C" w:rsidRPr="00645F5B" w:rsidRDefault="00434B4C" w:rsidP="007F4AB3">
            <w:pPr>
              <w:jc w:val="center"/>
              <w:rPr>
                <w:color w:val="000000"/>
              </w:rPr>
            </w:pPr>
            <w:r w:rsidRPr="00645F5B">
              <w:rPr>
                <w:color w:val="000000"/>
              </w:rPr>
              <w:t>C</w:t>
            </w:r>
            <w:r w:rsidRPr="00645F5B">
              <w:rPr>
                <w:color w:val="000000"/>
                <w:vertAlign w:val="subscript"/>
              </w:rPr>
              <w:t>m</w:t>
            </w:r>
          </w:p>
        </w:tc>
        <w:tc>
          <w:tcPr>
            <w:tcW w:w="1900" w:type="dxa"/>
            <w:tcBorders>
              <w:top w:val="single" w:sz="4" w:space="0" w:color="auto"/>
              <w:left w:val="nil"/>
              <w:bottom w:val="nil"/>
              <w:right w:val="single" w:sz="4" w:space="0" w:color="auto"/>
            </w:tcBorders>
            <w:shd w:val="clear" w:color="auto" w:fill="auto"/>
            <w:noWrap/>
            <w:vAlign w:val="bottom"/>
            <w:hideMark/>
          </w:tcPr>
          <w:p w:rsidR="00434B4C" w:rsidRPr="00645F5B" w:rsidRDefault="00434B4C" w:rsidP="007F4AB3">
            <w:pPr>
              <w:jc w:val="center"/>
              <w:rPr>
                <w:color w:val="000000"/>
              </w:rPr>
            </w:pPr>
            <w:r w:rsidRPr="00645F5B">
              <w:rPr>
                <w:color w:val="000000"/>
              </w:rPr>
              <w:t>C</w:t>
            </w:r>
            <w:r w:rsidRPr="00645F5B">
              <w:rPr>
                <w:color w:val="000000"/>
                <w:vertAlign w:val="subscript"/>
              </w:rPr>
              <w:t>1</w:t>
            </w:r>
          </w:p>
        </w:tc>
      </w:tr>
      <w:tr w:rsidR="00434B4C" w:rsidRPr="00645F5B" w:rsidTr="007F4AB3">
        <w:trPr>
          <w:trHeight w:val="375"/>
          <w:jc w:val="center"/>
        </w:trPr>
        <w:tc>
          <w:tcPr>
            <w:tcW w:w="2175" w:type="dxa"/>
            <w:tcBorders>
              <w:top w:val="nil"/>
              <w:left w:val="single" w:sz="4" w:space="0" w:color="auto"/>
              <w:bottom w:val="single" w:sz="4" w:space="0" w:color="auto"/>
              <w:right w:val="nil"/>
            </w:tcBorders>
            <w:shd w:val="clear" w:color="auto" w:fill="auto"/>
            <w:noWrap/>
            <w:vAlign w:val="bottom"/>
            <w:hideMark/>
          </w:tcPr>
          <w:p w:rsidR="00434B4C" w:rsidRPr="00645F5B" w:rsidRDefault="00434B4C" w:rsidP="007F4AB3">
            <w:pPr>
              <w:rPr>
                <w:color w:val="000000"/>
              </w:rPr>
            </w:pPr>
            <w:r w:rsidRPr="00645F5B">
              <w:rPr>
                <w:color w:val="000000"/>
              </w:rPr>
              <w:t> </w:t>
            </w:r>
          </w:p>
        </w:tc>
        <w:tc>
          <w:tcPr>
            <w:tcW w:w="1710" w:type="dxa"/>
            <w:tcBorders>
              <w:top w:val="nil"/>
              <w:left w:val="single" w:sz="4" w:space="0" w:color="auto"/>
              <w:bottom w:val="single" w:sz="4" w:space="0" w:color="auto"/>
              <w:right w:val="single" w:sz="4" w:space="0" w:color="auto"/>
            </w:tcBorders>
            <w:shd w:val="clear" w:color="auto" w:fill="auto"/>
            <w:noWrap/>
            <w:vAlign w:val="bottom"/>
            <w:hideMark/>
          </w:tcPr>
          <w:p w:rsidR="00434B4C" w:rsidRPr="00645F5B" w:rsidRDefault="00434B4C" w:rsidP="007F4AB3">
            <w:pPr>
              <w:jc w:val="center"/>
              <w:rPr>
                <w:color w:val="000000"/>
              </w:rPr>
            </w:pPr>
            <w:r w:rsidRPr="00645F5B">
              <w:rPr>
                <w:color w:val="000000"/>
              </w:rPr>
              <w:t>(kg)</w:t>
            </w:r>
          </w:p>
        </w:tc>
        <w:tc>
          <w:tcPr>
            <w:tcW w:w="803" w:type="dxa"/>
            <w:tcBorders>
              <w:top w:val="nil"/>
              <w:left w:val="nil"/>
              <w:bottom w:val="single" w:sz="4" w:space="0" w:color="auto"/>
              <w:right w:val="single" w:sz="4" w:space="0" w:color="auto"/>
            </w:tcBorders>
            <w:shd w:val="clear" w:color="auto" w:fill="auto"/>
            <w:noWrap/>
            <w:vAlign w:val="bottom"/>
            <w:hideMark/>
          </w:tcPr>
          <w:p w:rsidR="00434B4C" w:rsidRPr="00645F5B" w:rsidRDefault="00434B4C" w:rsidP="007F4AB3">
            <w:pPr>
              <w:jc w:val="center"/>
              <w:rPr>
                <w:color w:val="000000"/>
              </w:rPr>
            </w:pPr>
            <w:r w:rsidRPr="00645F5B">
              <w:rPr>
                <w:color w:val="000000"/>
              </w:rPr>
              <w:t>($/kg)</w:t>
            </w:r>
          </w:p>
        </w:tc>
        <w:tc>
          <w:tcPr>
            <w:tcW w:w="1900" w:type="dxa"/>
            <w:tcBorders>
              <w:top w:val="nil"/>
              <w:left w:val="nil"/>
              <w:bottom w:val="single" w:sz="4" w:space="0" w:color="auto"/>
              <w:right w:val="single" w:sz="4" w:space="0" w:color="auto"/>
            </w:tcBorders>
            <w:shd w:val="clear" w:color="auto" w:fill="auto"/>
            <w:noWrap/>
            <w:vAlign w:val="bottom"/>
            <w:hideMark/>
          </w:tcPr>
          <w:p w:rsidR="00434B4C" w:rsidRPr="00645F5B" w:rsidRDefault="00434B4C" w:rsidP="007F4AB3">
            <w:pPr>
              <w:jc w:val="center"/>
              <w:rPr>
                <w:color w:val="000000"/>
              </w:rPr>
            </w:pPr>
            <w:r w:rsidRPr="00645F5B">
              <w:rPr>
                <w:color w:val="000000"/>
              </w:rPr>
              <w:t>($)</w:t>
            </w:r>
          </w:p>
        </w:tc>
      </w:tr>
      <w:tr w:rsidR="00434B4C" w:rsidRPr="00645F5B" w:rsidTr="007F4AB3">
        <w:trPr>
          <w:trHeight w:val="315"/>
          <w:jc w:val="center"/>
        </w:trPr>
        <w:tc>
          <w:tcPr>
            <w:tcW w:w="2175" w:type="dxa"/>
            <w:tcBorders>
              <w:top w:val="nil"/>
              <w:left w:val="single" w:sz="4" w:space="0" w:color="auto"/>
              <w:bottom w:val="nil"/>
              <w:right w:val="nil"/>
            </w:tcBorders>
            <w:shd w:val="clear" w:color="auto" w:fill="auto"/>
            <w:noWrap/>
            <w:vAlign w:val="bottom"/>
            <w:hideMark/>
          </w:tcPr>
          <w:p w:rsidR="00434B4C" w:rsidRPr="00645F5B" w:rsidRDefault="00434B4C" w:rsidP="007F4AB3">
            <w:pPr>
              <w:rPr>
                <w:color w:val="000000"/>
              </w:rPr>
            </w:pPr>
            <w:r w:rsidRPr="00645F5B">
              <w:rPr>
                <w:color w:val="000000"/>
              </w:rPr>
              <w:t>Titanium Alloys</w:t>
            </w:r>
          </w:p>
        </w:tc>
        <w:tc>
          <w:tcPr>
            <w:tcW w:w="1710" w:type="dxa"/>
            <w:tcBorders>
              <w:top w:val="nil"/>
              <w:left w:val="single" w:sz="4" w:space="0" w:color="auto"/>
              <w:bottom w:val="nil"/>
              <w:right w:val="single" w:sz="4" w:space="0" w:color="auto"/>
            </w:tcBorders>
            <w:shd w:val="clear" w:color="auto" w:fill="auto"/>
            <w:noWrap/>
            <w:vAlign w:val="bottom"/>
            <w:hideMark/>
          </w:tcPr>
          <w:p w:rsidR="00434B4C" w:rsidRPr="00645F5B" w:rsidRDefault="00434B4C" w:rsidP="007F4AB3">
            <w:pPr>
              <w:jc w:val="center"/>
              <w:rPr>
                <w:color w:val="000000"/>
              </w:rPr>
            </w:pPr>
            <w:r w:rsidRPr="00645F5B">
              <w:rPr>
                <w:color w:val="000000"/>
              </w:rPr>
              <w:t>9.02</w:t>
            </w:r>
          </w:p>
        </w:tc>
        <w:tc>
          <w:tcPr>
            <w:tcW w:w="803" w:type="dxa"/>
            <w:tcBorders>
              <w:top w:val="nil"/>
              <w:left w:val="nil"/>
              <w:bottom w:val="nil"/>
              <w:right w:val="single" w:sz="4" w:space="0" w:color="auto"/>
            </w:tcBorders>
            <w:shd w:val="clear" w:color="auto" w:fill="auto"/>
            <w:noWrap/>
            <w:vAlign w:val="bottom"/>
            <w:hideMark/>
          </w:tcPr>
          <w:p w:rsidR="00434B4C" w:rsidRPr="00645F5B" w:rsidRDefault="00434B4C" w:rsidP="007F4AB3">
            <w:pPr>
              <w:jc w:val="center"/>
              <w:rPr>
                <w:color w:val="000000"/>
              </w:rPr>
            </w:pPr>
            <w:r w:rsidRPr="00645F5B">
              <w:rPr>
                <w:color w:val="000000"/>
              </w:rPr>
              <w:t>70.5</w:t>
            </w:r>
          </w:p>
        </w:tc>
        <w:tc>
          <w:tcPr>
            <w:tcW w:w="1900" w:type="dxa"/>
            <w:tcBorders>
              <w:top w:val="nil"/>
              <w:left w:val="nil"/>
              <w:bottom w:val="nil"/>
              <w:right w:val="single" w:sz="4" w:space="0" w:color="auto"/>
            </w:tcBorders>
            <w:shd w:val="clear" w:color="auto" w:fill="auto"/>
            <w:noWrap/>
            <w:vAlign w:val="bottom"/>
            <w:hideMark/>
          </w:tcPr>
          <w:p w:rsidR="00434B4C" w:rsidRPr="00645F5B" w:rsidRDefault="00434B4C" w:rsidP="007F4AB3">
            <w:pPr>
              <w:jc w:val="center"/>
              <w:rPr>
                <w:color w:val="000000"/>
              </w:rPr>
            </w:pPr>
            <w:r w:rsidRPr="00645F5B">
              <w:rPr>
                <w:color w:val="000000"/>
              </w:rPr>
              <w:t>635.91</w:t>
            </w:r>
          </w:p>
        </w:tc>
      </w:tr>
      <w:tr w:rsidR="00434B4C" w:rsidRPr="00645F5B" w:rsidTr="007F4AB3">
        <w:trPr>
          <w:trHeight w:val="315"/>
          <w:jc w:val="center"/>
        </w:trPr>
        <w:tc>
          <w:tcPr>
            <w:tcW w:w="2175" w:type="dxa"/>
            <w:tcBorders>
              <w:top w:val="single" w:sz="4" w:space="0" w:color="auto"/>
              <w:left w:val="single" w:sz="4" w:space="0" w:color="auto"/>
              <w:bottom w:val="single" w:sz="4" w:space="0" w:color="auto"/>
              <w:right w:val="nil"/>
            </w:tcBorders>
            <w:shd w:val="clear" w:color="auto" w:fill="auto"/>
            <w:noWrap/>
            <w:vAlign w:val="bottom"/>
            <w:hideMark/>
          </w:tcPr>
          <w:p w:rsidR="00434B4C" w:rsidRPr="00645F5B" w:rsidRDefault="00434B4C" w:rsidP="007F4AB3">
            <w:pPr>
              <w:rPr>
                <w:color w:val="000000"/>
              </w:rPr>
            </w:pPr>
            <w:r w:rsidRPr="00645F5B">
              <w:rPr>
                <w:color w:val="000000"/>
              </w:rPr>
              <w:t>Magnesium Alloys</w:t>
            </w:r>
          </w:p>
        </w:tc>
        <w:tc>
          <w:tcPr>
            <w:tcW w:w="17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34B4C" w:rsidRPr="00645F5B" w:rsidRDefault="00434B4C" w:rsidP="007F4AB3">
            <w:pPr>
              <w:jc w:val="center"/>
              <w:rPr>
                <w:color w:val="000000"/>
              </w:rPr>
            </w:pPr>
            <w:r w:rsidRPr="00645F5B">
              <w:rPr>
                <w:color w:val="000000"/>
              </w:rPr>
              <w:t>8.54</w:t>
            </w:r>
          </w:p>
        </w:tc>
        <w:tc>
          <w:tcPr>
            <w:tcW w:w="803" w:type="dxa"/>
            <w:tcBorders>
              <w:top w:val="single" w:sz="4" w:space="0" w:color="auto"/>
              <w:left w:val="nil"/>
              <w:bottom w:val="single" w:sz="4" w:space="0" w:color="auto"/>
              <w:right w:val="single" w:sz="4" w:space="0" w:color="auto"/>
            </w:tcBorders>
            <w:shd w:val="clear" w:color="auto" w:fill="auto"/>
            <w:noWrap/>
            <w:vAlign w:val="bottom"/>
            <w:hideMark/>
          </w:tcPr>
          <w:p w:rsidR="00434B4C" w:rsidRPr="00645F5B" w:rsidRDefault="00434B4C" w:rsidP="007F4AB3">
            <w:pPr>
              <w:jc w:val="center"/>
              <w:rPr>
                <w:color w:val="000000"/>
              </w:rPr>
            </w:pPr>
            <w:r w:rsidRPr="00645F5B">
              <w:rPr>
                <w:color w:val="000000"/>
              </w:rPr>
              <w:t>5.45</w:t>
            </w:r>
          </w:p>
        </w:tc>
        <w:tc>
          <w:tcPr>
            <w:tcW w:w="1900" w:type="dxa"/>
            <w:tcBorders>
              <w:top w:val="single" w:sz="4" w:space="0" w:color="auto"/>
              <w:left w:val="nil"/>
              <w:bottom w:val="single" w:sz="4" w:space="0" w:color="auto"/>
              <w:right w:val="single" w:sz="4" w:space="0" w:color="auto"/>
            </w:tcBorders>
            <w:shd w:val="clear" w:color="auto" w:fill="auto"/>
            <w:noWrap/>
            <w:vAlign w:val="bottom"/>
            <w:hideMark/>
          </w:tcPr>
          <w:p w:rsidR="00434B4C" w:rsidRPr="00645F5B" w:rsidRDefault="00434B4C" w:rsidP="007F4AB3">
            <w:pPr>
              <w:jc w:val="center"/>
              <w:rPr>
                <w:color w:val="000000"/>
              </w:rPr>
            </w:pPr>
            <w:r w:rsidRPr="00645F5B">
              <w:rPr>
                <w:color w:val="000000"/>
              </w:rPr>
              <w:t>46.54</w:t>
            </w:r>
          </w:p>
        </w:tc>
      </w:tr>
      <w:tr w:rsidR="00434B4C" w:rsidRPr="00645F5B" w:rsidTr="007F4AB3">
        <w:trPr>
          <w:trHeight w:val="315"/>
          <w:jc w:val="center"/>
        </w:trPr>
        <w:tc>
          <w:tcPr>
            <w:tcW w:w="2175" w:type="dxa"/>
            <w:tcBorders>
              <w:top w:val="nil"/>
              <w:left w:val="single" w:sz="4" w:space="0" w:color="auto"/>
              <w:bottom w:val="single" w:sz="4" w:space="0" w:color="auto"/>
              <w:right w:val="nil"/>
            </w:tcBorders>
            <w:shd w:val="clear" w:color="auto" w:fill="auto"/>
            <w:noWrap/>
            <w:vAlign w:val="bottom"/>
            <w:hideMark/>
          </w:tcPr>
          <w:p w:rsidR="00434B4C" w:rsidRPr="00645F5B" w:rsidRDefault="00434B4C" w:rsidP="007F4AB3">
            <w:pPr>
              <w:rPr>
                <w:color w:val="000000"/>
              </w:rPr>
            </w:pPr>
            <w:r w:rsidRPr="00645F5B">
              <w:rPr>
                <w:color w:val="000000"/>
              </w:rPr>
              <w:t>Aluminum Alloys</w:t>
            </w:r>
          </w:p>
        </w:tc>
        <w:tc>
          <w:tcPr>
            <w:tcW w:w="1710" w:type="dxa"/>
            <w:tcBorders>
              <w:top w:val="nil"/>
              <w:left w:val="single" w:sz="4" w:space="0" w:color="auto"/>
              <w:bottom w:val="single" w:sz="4" w:space="0" w:color="auto"/>
              <w:right w:val="single" w:sz="4" w:space="0" w:color="auto"/>
            </w:tcBorders>
            <w:shd w:val="clear" w:color="auto" w:fill="auto"/>
            <w:noWrap/>
            <w:vAlign w:val="bottom"/>
            <w:hideMark/>
          </w:tcPr>
          <w:p w:rsidR="00434B4C" w:rsidRPr="00645F5B" w:rsidRDefault="00434B4C" w:rsidP="007F4AB3">
            <w:pPr>
              <w:jc w:val="center"/>
              <w:rPr>
                <w:color w:val="000000"/>
              </w:rPr>
            </w:pPr>
            <w:r w:rsidRPr="00645F5B">
              <w:rPr>
                <w:color w:val="000000"/>
              </w:rPr>
              <w:t>7.41</w:t>
            </w:r>
          </w:p>
        </w:tc>
        <w:tc>
          <w:tcPr>
            <w:tcW w:w="803" w:type="dxa"/>
            <w:tcBorders>
              <w:top w:val="nil"/>
              <w:left w:val="nil"/>
              <w:bottom w:val="single" w:sz="4" w:space="0" w:color="auto"/>
              <w:right w:val="single" w:sz="4" w:space="0" w:color="auto"/>
            </w:tcBorders>
            <w:shd w:val="clear" w:color="auto" w:fill="auto"/>
            <w:noWrap/>
            <w:vAlign w:val="bottom"/>
            <w:hideMark/>
          </w:tcPr>
          <w:p w:rsidR="00434B4C" w:rsidRPr="00645F5B" w:rsidRDefault="00434B4C" w:rsidP="007F4AB3">
            <w:pPr>
              <w:jc w:val="center"/>
              <w:rPr>
                <w:color w:val="000000"/>
              </w:rPr>
            </w:pPr>
            <w:r w:rsidRPr="00645F5B">
              <w:rPr>
                <w:color w:val="000000"/>
              </w:rPr>
              <w:t>1.6</w:t>
            </w:r>
          </w:p>
        </w:tc>
        <w:tc>
          <w:tcPr>
            <w:tcW w:w="1900" w:type="dxa"/>
            <w:tcBorders>
              <w:top w:val="nil"/>
              <w:left w:val="nil"/>
              <w:bottom w:val="single" w:sz="4" w:space="0" w:color="auto"/>
              <w:right w:val="single" w:sz="4" w:space="0" w:color="auto"/>
            </w:tcBorders>
            <w:shd w:val="clear" w:color="auto" w:fill="auto"/>
            <w:noWrap/>
            <w:vAlign w:val="bottom"/>
            <w:hideMark/>
          </w:tcPr>
          <w:p w:rsidR="00434B4C" w:rsidRPr="00645F5B" w:rsidRDefault="00434B4C" w:rsidP="007F4AB3">
            <w:pPr>
              <w:jc w:val="center"/>
              <w:rPr>
                <w:color w:val="000000"/>
              </w:rPr>
            </w:pPr>
            <w:r w:rsidRPr="00645F5B">
              <w:rPr>
                <w:color w:val="000000"/>
              </w:rPr>
              <w:t>11.86</w:t>
            </w:r>
          </w:p>
        </w:tc>
      </w:tr>
    </w:tbl>
    <w:p w:rsidR="00434B4C" w:rsidRDefault="00434B4C" w:rsidP="00434B4C">
      <w:pPr>
        <w:pStyle w:val="Caption"/>
        <w:keepNext/>
        <w:spacing w:line="480" w:lineRule="auto"/>
        <w:rPr>
          <w:color w:val="3366FF"/>
        </w:rPr>
      </w:pPr>
    </w:p>
    <w:p w:rsidR="00434B4C" w:rsidRDefault="001C30CD" w:rsidP="001C30CD">
      <w:pPr>
        <w:pStyle w:val="Caption"/>
        <w:jc w:val="center"/>
      </w:pPr>
      <w:bookmarkStart w:id="46" w:name="_Toc311102741"/>
      <w:r>
        <w:t xml:space="preserve">Table </w:t>
      </w:r>
      <w:fldSimple w:instr=" SEQ Table \* ARABIC ">
        <w:r>
          <w:rPr>
            <w:noProof/>
          </w:rPr>
          <w:t>9</w:t>
        </w:r>
      </w:fldSimple>
      <w:r>
        <w:t xml:space="preserve"> </w:t>
      </w:r>
      <w:r w:rsidR="00434B4C" w:rsidRPr="00A65C91">
        <w:t>Cost</w:t>
      </w:r>
      <w:r w:rsidR="00434B4C">
        <w:t xml:space="preserve"> of material analysis chart compares prices for Mg alloys, CFRP and Al alloys for the resulting</w:t>
      </w:r>
      <w:r w:rsidR="00434B4C">
        <w:tab/>
      </w:r>
      <w:r w:rsidR="00434B4C">
        <w:tab/>
        <w:t xml:space="preserve">   masses of the young’s modulus constraint for the drive shaft.</w:t>
      </w:r>
      <w:bookmarkEnd w:id="46"/>
    </w:p>
    <w:p w:rsidR="00434B4C" w:rsidRPr="00E35F12" w:rsidRDefault="00434B4C" w:rsidP="00434B4C"/>
    <w:tbl>
      <w:tblPr>
        <w:tblW w:w="6396" w:type="dxa"/>
        <w:jc w:val="center"/>
        <w:tblInd w:w="-465" w:type="dxa"/>
        <w:tblLook w:val="04A0"/>
      </w:tblPr>
      <w:tblGrid>
        <w:gridCol w:w="2118"/>
        <w:gridCol w:w="1620"/>
        <w:gridCol w:w="900"/>
        <w:gridCol w:w="1758"/>
      </w:tblGrid>
      <w:tr w:rsidR="00434B4C" w:rsidRPr="00DC3647" w:rsidTr="007F4AB3">
        <w:trPr>
          <w:trHeight w:val="375"/>
          <w:jc w:val="center"/>
        </w:trPr>
        <w:tc>
          <w:tcPr>
            <w:tcW w:w="2118" w:type="dxa"/>
            <w:tcBorders>
              <w:top w:val="single" w:sz="4" w:space="0" w:color="auto"/>
              <w:left w:val="single" w:sz="4" w:space="0" w:color="auto"/>
              <w:bottom w:val="nil"/>
              <w:right w:val="nil"/>
            </w:tcBorders>
            <w:shd w:val="clear" w:color="auto" w:fill="auto"/>
            <w:noWrap/>
            <w:vAlign w:val="bottom"/>
            <w:hideMark/>
          </w:tcPr>
          <w:p w:rsidR="00434B4C" w:rsidRPr="00DC3647" w:rsidRDefault="00434B4C" w:rsidP="007F4AB3">
            <w:pPr>
              <w:jc w:val="center"/>
              <w:rPr>
                <w:color w:val="000000"/>
              </w:rPr>
            </w:pPr>
            <w:r w:rsidRPr="00DC3647">
              <w:rPr>
                <w:color w:val="000000"/>
              </w:rPr>
              <w:t>Material</w:t>
            </w:r>
          </w:p>
        </w:tc>
        <w:tc>
          <w:tcPr>
            <w:tcW w:w="1620" w:type="dxa"/>
            <w:tcBorders>
              <w:top w:val="single" w:sz="4" w:space="0" w:color="auto"/>
              <w:left w:val="single" w:sz="4" w:space="0" w:color="auto"/>
              <w:bottom w:val="nil"/>
              <w:right w:val="single" w:sz="4" w:space="0" w:color="auto"/>
            </w:tcBorders>
            <w:shd w:val="clear" w:color="auto" w:fill="auto"/>
            <w:noWrap/>
            <w:vAlign w:val="bottom"/>
            <w:hideMark/>
          </w:tcPr>
          <w:p w:rsidR="00434B4C" w:rsidRPr="00DC3647" w:rsidRDefault="00434B4C" w:rsidP="007F4AB3">
            <w:pPr>
              <w:jc w:val="center"/>
            </w:pPr>
            <w:r w:rsidRPr="00DC3647">
              <w:t>m</w:t>
            </w:r>
            <w:r>
              <w:rPr>
                <w:vertAlign w:val="subscript"/>
              </w:rPr>
              <w:t>3</w:t>
            </w:r>
          </w:p>
        </w:tc>
        <w:tc>
          <w:tcPr>
            <w:tcW w:w="900" w:type="dxa"/>
            <w:tcBorders>
              <w:top w:val="single" w:sz="4" w:space="0" w:color="auto"/>
              <w:left w:val="nil"/>
              <w:bottom w:val="nil"/>
              <w:right w:val="single" w:sz="4" w:space="0" w:color="auto"/>
            </w:tcBorders>
            <w:shd w:val="clear" w:color="auto" w:fill="auto"/>
            <w:noWrap/>
            <w:vAlign w:val="bottom"/>
            <w:hideMark/>
          </w:tcPr>
          <w:p w:rsidR="00434B4C" w:rsidRPr="00DC3647" w:rsidRDefault="00434B4C" w:rsidP="007F4AB3">
            <w:pPr>
              <w:jc w:val="center"/>
              <w:rPr>
                <w:color w:val="000000"/>
              </w:rPr>
            </w:pPr>
            <w:r w:rsidRPr="00DC3647">
              <w:rPr>
                <w:color w:val="000000"/>
              </w:rPr>
              <w:t>C</w:t>
            </w:r>
            <w:r w:rsidRPr="00DC3647">
              <w:rPr>
                <w:color w:val="000000"/>
                <w:vertAlign w:val="subscript"/>
              </w:rPr>
              <w:t>m</w:t>
            </w:r>
          </w:p>
        </w:tc>
        <w:tc>
          <w:tcPr>
            <w:tcW w:w="1758" w:type="dxa"/>
            <w:tcBorders>
              <w:top w:val="single" w:sz="4" w:space="0" w:color="auto"/>
              <w:left w:val="nil"/>
              <w:bottom w:val="nil"/>
              <w:right w:val="single" w:sz="4" w:space="0" w:color="auto"/>
            </w:tcBorders>
            <w:shd w:val="clear" w:color="auto" w:fill="auto"/>
            <w:noWrap/>
            <w:vAlign w:val="bottom"/>
            <w:hideMark/>
          </w:tcPr>
          <w:p w:rsidR="00434B4C" w:rsidRPr="00DC3647" w:rsidRDefault="00434B4C" w:rsidP="007F4AB3">
            <w:pPr>
              <w:jc w:val="center"/>
              <w:rPr>
                <w:color w:val="000000"/>
              </w:rPr>
            </w:pPr>
            <w:r w:rsidRPr="00DC3647">
              <w:rPr>
                <w:color w:val="000000"/>
              </w:rPr>
              <w:t>C</w:t>
            </w:r>
            <w:r>
              <w:rPr>
                <w:color w:val="000000"/>
                <w:vertAlign w:val="subscript"/>
              </w:rPr>
              <w:t>3</w:t>
            </w:r>
          </w:p>
        </w:tc>
      </w:tr>
      <w:tr w:rsidR="00434B4C" w:rsidRPr="00DC3647" w:rsidTr="007F4AB3">
        <w:trPr>
          <w:trHeight w:val="315"/>
          <w:jc w:val="center"/>
        </w:trPr>
        <w:tc>
          <w:tcPr>
            <w:tcW w:w="2118" w:type="dxa"/>
            <w:tcBorders>
              <w:top w:val="nil"/>
              <w:left w:val="single" w:sz="4" w:space="0" w:color="auto"/>
              <w:bottom w:val="single" w:sz="4" w:space="0" w:color="auto"/>
              <w:right w:val="nil"/>
            </w:tcBorders>
            <w:shd w:val="clear" w:color="auto" w:fill="auto"/>
            <w:noWrap/>
            <w:vAlign w:val="bottom"/>
            <w:hideMark/>
          </w:tcPr>
          <w:p w:rsidR="00434B4C" w:rsidRPr="00DC3647" w:rsidRDefault="00434B4C" w:rsidP="007F4AB3">
            <w:pPr>
              <w:rPr>
                <w:color w:val="000000"/>
              </w:rPr>
            </w:pPr>
            <w:r w:rsidRPr="00DC3647">
              <w:rPr>
                <w:color w:val="000000"/>
              </w:rPr>
              <w:t> </w:t>
            </w:r>
          </w:p>
        </w:tc>
        <w:tc>
          <w:tcPr>
            <w:tcW w:w="1620" w:type="dxa"/>
            <w:tcBorders>
              <w:top w:val="nil"/>
              <w:left w:val="single" w:sz="4" w:space="0" w:color="auto"/>
              <w:bottom w:val="single" w:sz="4" w:space="0" w:color="auto"/>
              <w:right w:val="single" w:sz="4" w:space="0" w:color="auto"/>
            </w:tcBorders>
            <w:shd w:val="clear" w:color="auto" w:fill="auto"/>
            <w:noWrap/>
            <w:vAlign w:val="bottom"/>
            <w:hideMark/>
          </w:tcPr>
          <w:p w:rsidR="00434B4C" w:rsidRPr="00DC3647" w:rsidRDefault="00434B4C" w:rsidP="007F4AB3">
            <w:pPr>
              <w:jc w:val="center"/>
            </w:pPr>
            <w:r w:rsidRPr="00DC3647">
              <w:t>(kg)</w:t>
            </w:r>
          </w:p>
        </w:tc>
        <w:tc>
          <w:tcPr>
            <w:tcW w:w="900" w:type="dxa"/>
            <w:tcBorders>
              <w:top w:val="nil"/>
              <w:left w:val="nil"/>
              <w:bottom w:val="single" w:sz="4" w:space="0" w:color="auto"/>
              <w:right w:val="single" w:sz="4" w:space="0" w:color="auto"/>
            </w:tcBorders>
            <w:shd w:val="clear" w:color="auto" w:fill="auto"/>
            <w:noWrap/>
            <w:vAlign w:val="bottom"/>
            <w:hideMark/>
          </w:tcPr>
          <w:p w:rsidR="00434B4C" w:rsidRPr="00DC3647" w:rsidRDefault="00434B4C" w:rsidP="007F4AB3">
            <w:pPr>
              <w:jc w:val="center"/>
              <w:rPr>
                <w:color w:val="000000"/>
              </w:rPr>
            </w:pPr>
            <w:r w:rsidRPr="00DC3647">
              <w:rPr>
                <w:color w:val="000000"/>
              </w:rPr>
              <w:t>($/kg)</w:t>
            </w:r>
          </w:p>
        </w:tc>
        <w:tc>
          <w:tcPr>
            <w:tcW w:w="1758" w:type="dxa"/>
            <w:tcBorders>
              <w:top w:val="nil"/>
              <w:left w:val="nil"/>
              <w:bottom w:val="single" w:sz="4" w:space="0" w:color="auto"/>
              <w:right w:val="single" w:sz="4" w:space="0" w:color="auto"/>
            </w:tcBorders>
            <w:shd w:val="clear" w:color="auto" w:fill="auto"/>
            <w:noWrap/>
            <w:vAlign w:val="bottom"/>
            <w:hideMark/>
          </w:tcPr>
          <w:p w:rsidR="00434B4C" w:rsidRPr="00DC3647" w:rsidRDefault="00434B4C" w:rsidP="007F4AB3">
            <w:pPr>
              <w:jc w:val="center"/>
              <w:rPr>
                <w:color w:val="000000"/>
              </w:rPr>
            </w:pPr>
            <w:r w:rsidRPr="00DC3647">
              <w:rPr>
                <w:color w:val="000000"/>
              </w:rPr>
              <w:t>($)</w:t>
            </w:r>
          </w:p>
        </w:tc>
      </w:tr>
      <w:tr w:rsidR="00434B4C" w:rsidRPr="00DC3647" w:rsidTr="007F4AB3">
        <w:trPr>
          <w:trHeight w:val="315"/>
          <w:jc w:val="center"/>
        </w:trPr>
        <w:tc>
          <w:tcPr>
            <w:tcW w:w="2118" w:type="dxa"/>
            <w:tcBorders>
              <w:top w:val="nil"/>
              <w:left w:val="single" w:sz="4" w:space="0" w:color="auto"/>
              <w:bottom w:val="nil"/>
              <w:right w:val="nil"/>
            </w:tcBorders>
            <w:shd w:val="clear" w:color="auto" w:fill="auto"/>
            <w:noWrap/>
            <w:vAlign w:val="bottom"/>
            <w:hideMark/>
          </w:tcPr>
          <w:p w:rsidR="00434B4C" w:rsidRPr="00DC3647" w:rsidRDefault="00434B4C" w:rsidP="007F4AB3">
            <w:pPr>
              <w:rPr>
                <w:color w:val="000000"/>
              </w:rPr>
            </w:pPr>
            <w:r w:rsidRPr="00DC3647">
              <w:rPr>
                <w:color w:val="000000"/>
              </w:rPr>
              <w:t>M</w:t>
            </w:r>
            <w:r>
              <w:rPr>
                <w:color w:val="000000"/>
              </w:rPr>
              <w:t>agnesium</w:t>
            </w:r>
            <w:r w:rsidRPr="00DC3647">
              <w:rPr>
                <w:color w:val="000000"/>
              </w:rPr>
              <w:t xml:space="preserve"> Alloys</w:t>
            </w:r>
          </w:p>
        </w:tc>
        <w:tc>
          <w:tcPr>
            <w:tcW w:w="1620" w:type="dxa"/>
            <w:tcBorders>
              <w:top w:val="nil"/>
              <w:left w:val="single" w:sz="4" w:space="0" w:color="auto"/>
              <w:bottom w:val="nil"/>
              <w:right w:val="single" w:sz="4" w:space="0" w:color="auto"/>
            </w:tcBorders>
            <w:shd w:val="clear" w:color="auto" w:fill="auto"/>
            <w:noWrap/>
            <w:vAlign w:val="bottom"/>
            <w:hideMark/>
          </w:tcPr>
          <w:p w:rsidR="00434B4C" w:rsidRPr="00DC3647" w:rsidRDefault="00434B4C" w:rsidP="007F4AB3">
            <w:pPr>
              <w:jc w:val="center"/>
            </w:pPr>
            <w:r w:rsidRPr="00DC3647">
              <w:t>18.96</w:t>
            </w:r>
          </w:p>
        </w:tc>
        <w:tc>
          <w:tcPr>
            <w:tcW w:w="900" w:type="dxa"/>
            <w:tcBorders>
              <w:top w:val="nil"/>
              <w:left w:val="nil"/>
              <w:bottom w:val="nil"/>
              <w:right w:val="single" w:sz="4" w:space="0" w:color="auto"/>
            </w:tcBorders>
            <w:shd w:val="clear" w:color="auto" w:fill="auto"/>
            <w:noWrap/>
            <w:vAlign w:val="bottom"/>
            <w:hideMark/>
          </w:tcPr>
          <w:p w:rsidR="00434B4C" w:rsidRPr="00DC3647" w:rsidRDefault="00434B4C" w:rsidP="007F4AB3">
            <w:pPr>
              <w:jc w:val="center"/>
              <w:rPr>
                <w:color w:val="000000"/>
              </w:rPr>
            </w:pPr>
            <w:r w:rsidRPr="00DC3647">
              <w:rPr>
                <w:color w:val="000000"/>
              </w:rPr>
              <w:t>5.45</w:t>
            </w:r>
          </w:p>
        </w:tc>
        <w:tc>
          <w:tcPr>
            <w:tcW w:w="1758" w:type="dxa"/>
            <w:tcBorders>
              <w:top w:val="nil"/>
              <w:left w:val="nil"/>
              <w:bottom w:val="nil"/>
              <w:right w:val="single" w:sz="4" w:space="0" w:color="auto"/>
            </w:tcBorders>
            <w:shd w:val="clear" w:color="auto" w:fill="auto"/>
            <w:noWrap/>
            <w:vAlign w:val="bottom"/>
            <w:hideMark/>
          </w:tcPr>
          <w:p w:rsidR="00434B4C" w:rsidRPr="00DC3647" w:rsidRDefault="00434B4C" w:rsidP="007F4AB3">
            <w:pPr>
              <w:jc w:val="center"/>
              <w:rPr>
                <w:color w:val="000000"/>
              </w:rPr>
            </w:pPr>
            <w:r w:rsidRPr="00DC3647">
              <w:rPr>
                <w:color w:val="000000"/>
              </w:rPr>
              <w:t>103.33</w:t>
            </w:r>
          </w:p>
        </w:tc>
      </w:tr>
      <w:tr w:rsidR="00434B4C" w:rsidRPr="00DC3647" w:rsidTr="007F4AB3">
        <w:trPr>
          <w:trHeight w:val="315"/>
          <w:jc w:val="center"/>
        </w:trPr>
        <w:tc>
          <w:tcPr>
            <w:tcW w:w="2118" w:type="dxa"/>
            <w:tcBorders>
              <w:top w:val="single" w:sz="4" w:space="0" w:color="auto"/>
              <w:left w:val="single" w:sz="4" w:space="0" w:color="auto"/>
              <w:bottom w:val="single" w:sz="4" w:space="0" w:color="auto"/>
              <w:right w:val="nil"/>
            </w:tcBorders>
            <w:shd w:val="clear" w:color="auto" w:fill="auto"/>
            <w:noWrap/>
            <w:vAlign w:val="bottom"/>
            <w:hideMark/>
          </w:tcPr>
          <w:p w:rsidR="00434B4C" w:rsidRPr="00DC3647" w:rsidRDefault="00434B4C" w:rsidP="007F4AB3">
            <w:pPr>
              <w:rPr>
                <w:color w:val="000000"/>
              </w:rPr>
            </w:pPr>
            <w:r w:rsidRPr="00DC3647">
              <w:rPr>
                <w:color w:val="000000"/>
              </w:rPr>
              <w:t>CFRP</w:t>
            </w:r>
          </w:p>
        </w:tc>
        <w:tc>
          <w:tcPr>
            <w:tcW w:w="16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34B4C" w:rsidRPr="00DC3647" w:rsidRDefault="00434B4C" w:rsidP="007F4AB3">
            <w:pPr>
              <w:jc w:val="center"/>
            </w:pPr>
            <w:r w:rsidRPr="00DC3647">
              <w:t>10.15</w:t>
            </w:r>
          </w:p>
        </w:tc>
        <w:tc>
          <w:tcPr>
            <w:tcW w:w="900" w:type="dxa"/>
            <w:tcBorders>
              <w:top w:val="single" w:sz="4" w:space="0" w:color="auto"/>
              <w:left w:val="nil"/>
              <w:bottom w:val="single" w:sz="4" w:space="0" w:color="auto"/>
              <w:right w:val="single" w:sz="4" w:space="0" w:color="auto"/>
            </w:tcBorders>
            <w:shd w:val="clear" w:color="auto" w:fill="auto"/>
            <w:noWrap/>
            <w:vAlign w:val="bottom"/>
            <w:hideMark/>
          </w:tcPr>
          <w:p w:rsidR="00434B4C" w:rsidRPr="00DC3647" w:rsidRDefault="00434B4C" w:rsidP="007F4AB3">
            <w:pPr>
              <w:jc w:val="center"/>
              <w:rPr>
                <w:color w:val="000000"/>
              </w:rPr>
            </w:pPr>
            <w:r w:rsidRPr="00DC3647">
              <w:rPr>
                <w:color w:val="000000"/>
              </w:rPr>
              <w:t>42</w:t>
            </w:r>
          </w:p>
        </w:tc>
        <w:tc>
          <w:tcPr>
            <w:tcW w:w="1758" w:type="dxa"/>
            <w:tcBorders>
              <w:top w:val="single" w:sz="4" w:space="0" w:color="auto"/>
              <w:left w:val="nil"/>
              <w:bottom w:val="single" w:sz="4" w:space="0" w:color="auto"/>
              <w:right w:val="single" w:sz="4" w:space="0" w:color="auto"/>
            </w:tcBorders>
            <w:shd w:val="clear" w:color="auto" w:fill="auto"/>
            <w:noWrap/>
            <w:vAlign w:val="bottom"/>
            <w:hideMark/>
          </w:tcPr>
          <w:p w:rsidR="00434B4C" w:rsidRPr="00DC3647" w:rsidRDefault="00434B4C" w:rsidP="007F4AB3">
            <w:pPr>
              <w:jc w:val="center"/>
              <w:rPr>
                <w:color w:val="000000"/>
              </w:rPr>
            </w:pPr>
            <w:r w:rsidRPr="00DC3647">
              <w:rPr>
                <w:color w:val="000000"/>
              </w:rPr>
              <w:t>426.30</w:t>
            </w:r>
          </w:p>
        </w:tc>
      </w:tr>
      <w:tr w:rsidR="00434B4C" w:rsidRPr="00DC3647" w:rsidTr="007F4AB3">
        <w:trPr>
          <w:trHeight w:val="315"/>
          <w:jc w:val="center"/>
        </w:trPr>
        <w:tc>
          <w:tcPr>
            <w:tcW w:w="2118" w:type="dxa"/>
            <w:tcBorders>
              <w:top w:val="nil"/>
              <w:left w:val="single" w:sz="4" w:space="0" w:color="auto"/>
              <w:bottom w:val="single" w:sz="4" w:space="0" w:color="auto"/>
              <w:right w:val="nil"/>
            </w:tcBorders>
            <w:shd w:val="clear" w:color="auto" w:fill="auto"/>
            <w:noWrap/>
            <w:vAlign w:val="bottom"/>
            <w:hideMark/>
          </w:tcPr>
          <w:p w:rsidR="00434B4C" w:rsidRPr="00DC3647" w:rsidRDefault="00434B4C" w:rsidP="007F4AB3">
            <w:pPr>
              <w:rPr>
                <w:color w:val="000000"/>
              </w:rPr>
            </w:pPr>
            <w:r w:rsidRPr="00DC3647">
              <w:rPr>
                <w:color w:val="000000"/>
              </w:rPr>
              <w:t>Al</w:t>
            </w:r>
            <w:r>
              <w:rPr>
                <w:color w:val="000000"/>
              </w:rPr>
              <w:t>uminum</w:t>
            </w:r>
            <w:r w:rsidRPr="00DC3647">
              <w:rPr>
                <w:color w:val="000000"/>
              </w:rPr>
              <w:t xml:space="preserve"> Alloys</w:t>
            </w:r>
          </w:p>
        </w:tc>
        <w:tc>
          <w:tcPr>
            <w:tcW w:w="1620" w:type="dxa"/>
            <w:tcBorders>
              <w:top w:val="nil"/>
              <w:left w:val="single" w:sz="4" w:space="0" w:color="auto"/>
              <w:bottom w:val="single" w:sz="4" w:space="0" w:color="auto"/>
              <w:right w:val="single" w:sz="4" w:space="0" w:color="auto"/>
            </w:tcBorders>
            <w:shd w:val="clear" w:color="auto" w:fill="auto"/>
            <w:noWrap/>
            <w:vAlign w:val="bottom"/>
            <w:hideMark/>
          </w:tcPr>
          <w:p w:rsidR="00434B4C" w:rsidRPr="00DC3647" w:rsidRDefault="00434B4C" w:rsidP="007F4AB3">
            <w:pPr>
              <w:jc w:val="center"/>
            </w:pPr>
            <w:r w:rsidRPr="00DC3647">
              <w:t>21.37</w:t>
            </w:r>
          </w:p>
        </w:tc>
        <w:tc>
          <w:tcPr>
            <w:tcW w:w="900" w:type="dxa"/>
            <w:tcBorders>
              <w:top w:val="nil"/>
              <w:left w:val="nil"/>
              <w:bottom w:val="single" w:sz="4" w:space="0" w:color="auto"/>
              <w:right w:val="single" w:sz="4" w:space="0" w:color="auto"/>
            </w:tcBorders>
            <w:shd w:val="clear" w:color="auto" w:fill="auto"/>
            <w:noWrap/>
            <w:vAlign w:val="bottom"/>
            <w:hideMark/>
          </w:tcPr>
          <w:p w:rsidR="00434B4C" w:rsidRPr="00DC3647" w:rsidRDefault="00434B4C" w:rsidP="007F4AB3">
            <w:pPr>
              <w:jc w:val="center"/>
              <w:rPr>
                <w:color w:val="000000"/>
              </w:rPr>
            </w:pPr>
            <w:r w:rsidRPr="00DC3647">
              <w:rPr>
                <w:color w:val="000000"/>
              </w:rPr>
              <w:t>1.6</w:t>
            </w:r>
          </w:p>
        </w:tc>
        <w:tc>
          <w:tcPr>
            <w:tcW w:w="1758" w:type="dxa"/>
            <w:tcBorders>
              <w:top w:val="nil"/>
              <w:left w:val="nil"/>
              <w:bottom w:val="single" w:sz="4" w:space="0" w:color="auto"/>
              <w:right w:val="single" w:sz="4" w:space="0" w:color="auto"/>
            </w:tcBorders>
            <w:shd w:val="clear" w:color="auto" w:fill="auto"/>
            <w:noWrap/>
            <w:vAlign w:val="bottom"/>
            <w:hideMark/>
          </w:tcPr>
          <w:p w:rsidR="00434B4C" w:rsidRPr="00DC3647" w:rsidRDefault="00434B4C" w:rsidP="007F4AB3">
            <w:pPr>
              <w:jc w:val="center"/>
              <w:rPr>
                <w:color w:val="000000"/>
              </w:rPr>
            </w:pPr>
            <w:r w:rsidRPr="00DC3647">
              <w:rPr>
                <w:color w:val="000000"/>
              </w:rPr>
              <w:t>34.19</w:t>
            </w:r>
          </w:p>
        </w:tc>
      </w:tr>
    </w:tbl>
    <w:p w:rsidR="00434B4C" w:rsidRDefault="00434B4C" w:rsidP="00434B4C">
      <w:pPr>
        <w:spacing w:line="480" w:lineRule="auto"/>
      </w:pPr>
    </w:p>
    <w:p w:rsidR="00434B4C" w:rsidRPr="00D617E4" w:rsidRDefault="00434B4C" w:rsidP="00434B4C">
      <w:pPr>
        <w:spacing w:line="480" w:lineRule="auto"/>
        <w:jc w:val="both"/>
        <w:rPr>
          <w:rFonts w:ascii="Times New Roman" w:hAnsi="Times New Roman" w:cs="Times New Roman"/>
          <w:sz w:val="24"/>
          <w:szCs w:val="24"/>
        </w:rPr>
      </w:pPr>
      <w:r w:rsidRPr="00D617E4">
        <w:rPr>
          <w:rFonts w:ascii="Times New Roman" w:hAnsi="Times New Roman" w:cs="Times New Roman"/>
          <w:sz w:val="24"/>
          <w:szCs w:val="24"/>
        </w:rPr>
        <w:t>These values were calculated using the cost equation, equation 14.</w:t>
      </w:r>
    </w:p>
    <w:p w:rsidR="00434B4C" w:rsidRPr="00D617E4" w:rsidRDefault="00434B4C" w:rsidP="00434B4C">
      <w:pPr>
        <w:spacing w:line="480" w:lineRule="auto"/>
        <w:jc w:val="center"/>
        <w:rPr>
          <w:rFonts w:ascii="Times New Roman" w:hAnsi="Times New Roman" w:cs="Times New Roman"/>
          <w:sz w:val="24"/>
          <w:szCs w:val="24"/>
        </w:rPr>
      </w:pPr>
      <w:r w:rsidRPr="00D617E4">
        <w:rPr>
          <w:rFonts w:ascii="Times New Roman" w:hAnsi="Times New Roman" w:cs="Times New Roman"/>
          <w:position w:val="-12"/>
          <w:sz w:val="24"/>
          <w:szCs w:val="24"/>
        </w:rPr>
        <w:object w:dxaOrig="1120" w:dyaOrig="360">
          <v:shape id="_x0000_i1039" type="#_x0000_t75" style="width:56.1pt;height:18.4pt" o:ole="">
            <v:imagedata r:id="rId48" o:title=""/>
          </v:shape>
          <o:OLEObject Type="Embed" ProgID="Equation.3" ShapeID="_x0000_i1039" DrawAspect="Content" ObjectID="_1384844825" r:id="rId49"/>
        </w:object>
      </w:r>
      <w:r w:rsidRPr="00D617E4">
        <w:rPr>
          <w:rFonts w:ascii="Times New Roman" w:hAnsi="Times New Roman" w:cs="Times New Roman"/>
          <w:sz w:val="24"/>
          <w:szCs w:val="24"/>
        </w:rPr>
        <w:tab/>
      </w:r>
      <w:r w:rsidRPr="00D617E4">
        <w:rPr>
          <w:rFonts w:ascii="Times New Roman" w:hAnsi="Times New Roman" w:cs="Times New Roman"/>
          <w:sz w:val="24"/>
          <w:szCs w:val="24"/>
        </w:rPr>
        <w:tab/>
        <w:t>(Eq. 14)</w:t>
      </w:r>
    </w:p>
    <w:p w:rsidR="003049D1" w:rsidRPr="00D617E4" w:rsidRDefault="003049D1" w:rsidP="00434B4C">
      <w:pPr>
        <w:spacing w:line="480" w:lineRule="auto"/>
        <w:jc w:val="center"/>
        <w:rPr>
          <w:rFonts w:ascii="Times New Roman" w:hAnsi="Times New Roman" w:cs="Times New Roman"/>
          <w:sz w:val="24"/>
          <w:szCs w:val="24"/>
        </w:rPr>
      </w:pPr>
    </w:p>
    <w:p w:rsidR="00434B4C" w:rsidRPr="00D617E4" w:rsidRDefault="00434B4C" w:rsidP="003B3760">
      <w:pPr>
        <w:pStyle w:val="Heading1"/>
        <w:jc w:val="center"/>
        <w:rPr>
          <w:rFonts w:ascii="Times New Roman" w:hAnsi="Times New Roman" w:cs="Times New Roman"/>
          <w:sz w:val="24"/>
          <w:szCs w:val="24"/>
        </w:rPr>
      </w:pPr>
      <w:r w:rsidRPr="00D617E4">
        <w:rPr>
          <w:rFonts w:ascii="Times New Roman" w:hAnsi="Times New Roman" w:cs="Times New Roman"/>
          <w:sz w:val="24"/>
          <w:szCs w:val="24"/>
        </w:rPr>
        <w:br w:type="page"/>
      </w:r>
      <w:bookmarkStart w:id="47" w:name="_Toc311102811"/>
      <w:r w:rsidR="00D617E4" w:rsidRPr="00D617E4">
        <w:rPr>
          <w:rFonts w:ascii="Times New Roman" w:hAnsi="Times New Roman" w:cs="Times New Roman"/>
          <w:sz w:val="24"/>
          <w:szCs w:val="24"/>
        </w:rPr>
        <w:lastRenderedPageBreak/>
        <w:t>GEAR SELECTION</w:t>
      </w:r>
      <w:bookmarkEnd w:id="47"/>
    </w:p>
    <w:p w:rsidR="00434B4C" w:rsidRPr="00D617E4" w:rsidRDefault="00434B4C" w:rsidP="00434B4C">
      <w:pPr>
        <w:spacing w:line="480" w:lineRule="auto"/>
        <w:ind w:firstLine="720"/>
        <w:jc w:val="both"/>
        <w:rPr>
          <w:rFonts w:ascii="Times New Roman" w:hAnsi="Times New Roman" w:cs="Times New Roman"/>
          <w:sz w:val="24"/>
          <w:szCs w:val="24"/>
        </w:rPr>
      </w:pPr>
      <w:r w:rsidRPr="00D617E4">
        <w:rPr>
          <w:rFonts w:ascii="Times New Roman" w:hAnsi="Times New Roman" w:cs="Times New Roman"/>
          <w:sz w:val="24"/>
          <w:szCs w:val="24"/>
        </w:rPr>
        <w:t xml:space="preserve">To transmit power from the motor to the driveshaft a gear system will be utilized. The gears selected for this design will have a diametrical pitch of five teeth per inch. This value was selected because of its versatility, as gears of various materials and diameters are readily available in this dimension. In an attempt to reduce the amount of torque required the system was geared down. The resulting radius of the driving gear was four inches while the radius of the final gear was five inches, which creates a 1.25:1 gear ratio. Appendix D contains the mathematical process used to determine this. This ratio, in turn, reduces the amount of torque required from the engine by twenty percent, which will increase the life of the motor and subsequently relieve a significant amount of strain on the motor. </w:t>
      </w:r>
    </w:p>
    <w:p w:rsidR="00434B4C" w:rsidRPr="00D617E4" w:rsidRDefault="00D617E4" w:rsidP="003B3760">
      <w:pPr>
        <w:pStyle w:val="Heading1"/>
        <w:jc w:val="center"/>
        <w:rPr>
          <w:rFonts w:ascii="Times New Roman" w:hAnsi="Times New Roman" w:cs="Times New Roman"/>
          <w:sz w:val="24"/>
          <w:szCs w:val="24"/>
        </w:rPr>
      </w:pPr>
      <w:bookmarkStart w:id="48" w:name="_Toc311102812"/>
      <w:r w:rsidRPr="00D617E4">
        <w:rPr>
          <w:rFonts w:ascii="Times New Roman" w:hAnsi="Times New Roman" w:cs="Times New Roman"/>
          <w:sz w:val="24"/>
          <w:szCs w:val="24"/>
        </w:rPr>
        <w:t>FIBER PLACEMENT METHODOLOGY</w:t>
      </w:r>
      <w:bookmarkEnd w:id="48"/>
    </w:p>
    <w:p w:rsidR="00434B4C" w:rsidRPr="00D617E4" w:rsidRDefault="00434B4C" w:rsidP="00434B4C">
      <w:pPr>
        <w:spacing w:line="480" w:lineRule="auto"/>
        <w:ind w:firstLine="720"/>
        <w:jc w:val="both"/>
        <w:rPr>
          <w:rFonts w:ascii="Times New Roman" w:hAnsi="Times New Roman" w:cs="Times New Roman"/>
          <w:sz w:val="24"/>
          <w:szCs w:val="24"/>
        </w:rPr>
      </w:pPr>
      <w:r w:rsidRPr="00D617E4">
        <w:rPr>
          <w:rFonts w:ascii="Times New Roman" w:hAnsi="Times New Roman" w:cs="Times New Roman"/>
          <w:sz w:val="24"/>
          <w:szCs w:val="24"/>
        </w:rPr>
        <w:t xml:space="preserve">The current RIDFT process does not contain a proper method for accurate fiber placement. In order to circumvent this problem we have devised a location system. Our design features a grid outfitted to the dimensions of the RIDFT’s chamber bottom floor as seen in figure </w:t>
      </w:r>
      <w:r w:rsidR="00D617E4" w:rsidRPr="00D617E4">
        <w:rPr>
          <w:rFonts w:ascii="Times New Roman" w:hAnsi="Times New Roman" w:cs="Times New Roman"/>
          <w:sz w:val="24"/>
          <w:szCs w:val="24"/>
        </w:rPr>
        <w:t>14</w:t>
      </w:r>
      <w:r w:rsidRPr="00D617E4">
        <w:rPr>
          <w:rFonts w:ascii="Times New Roman" w:hAnsi="Times New Roman" w:cs="Times New Roman"/>
          <w:sz w:val="24"/>
          <w:szCs w:val="24"/>
        </w:rPr>
        <w:t xml:space="preserve">. This grid contains minor lines within every inch, and major lines every fifth inch, enabling simple and practical measurement. As previously stated, the location method will assure accuracy as the grid will use the bottom of the chamber as a point of reference. Moreover, as the operator places the desired mold in the chamber they must take note of the mold location. Once the mold is in place and the first plate is moved into position the fiber can be placed in an approximate location. Once the fibers are in place a </w:t>
      </w:r>
      <w:proofErr w:type="spellStart"/>
      <w:r w:rsidRPr="00D617E4">
        <w:rPr>
          <w:rFonts w:ascii="Times New Roman" w:hAnsi="Times New Roman" w:cs="Times New Roman"/>
          <w:sz w:val="24"/>
          <w:szCs w:val="24"/>
        </w:rPr>
        <w:t>plexiglass</w:t>
      </w:r>
      <w:proofErr w:type="spellEnd"/>
      <w:r w:rsidRPr="00D617E4">
        <w:rPr>
          <w:rFonts w:ascii="Times New Roman" w:hAnsi="Times New Roman" w:cs="Times New Roman"/>
          <w:sz w:val="24"/>
          <w:szCs w:val="24"/>
        </w:rPr>
        <w:t xml:space="preserve"> sheet with a similar grid will be placed on top. The </w:t>
      </w:r>
      <w:proofErr w:type="spellStart"/>
      <w:r w:rsidRPr="00D617E4">
        <w:rPr>
          <w:rFonts w:ascii="Times New Roman" w:hAnsi="Times New Roman" w:cs="Times New Roman"/>
          <w:sz w:val="24"/>
          <w:szCs w:val="24"/>
        </w:rPr>
        <w:t>plexiglass</w:t>
      </w:r>
      <w:proofErr w:type="spellEnd"/>
      <w:r w:rsidRPr="00D617E4">
        <w:rPr>
          <w:rFonts w:ascii="Times New Roman" w:hAnsi="Times New Roman" w:cs="Times New Roman"/>
          <w:sz w:val="24"/>
          <w:szCs w:val="24"/>
        </w:rPr>
        <w:t xml:space="preserve"> grid will be centered so that each square will correspond to an identical point on the bottom of the chamber. The user may then line up the fibers to the </w:t>
      </w:r>
      <w:r w:rsidRPr="00D617E4">
        <w:rPr>
          <w:rFonts w:ascii="Times New Roman" w:hAnsi="Times New Roman" w:cs="Times New Roman"/>
          <w:sz w:val="24"/>
          <w:szCs w:val="24"/>
        </w:rPr>
        <w:lastRenderedPageBreak/>
        <w:t>corresponding units of the mold. Therefore, allowing repeatability as long as the proper technique is utilized.</w:t>
      </w:r>
    </w:p>
    <w:p w:rsidR="00434B4C" w:rsidRDefault="00434B4C" w:rsidP="00434B4C">
      <w:pPr>
        <w:keepNext/>
        <w:spacing w:line="480" w:lineRule="auto"/>
        <w:jc w:val="center"/>
      </w:pPr>
      <w:r>
        <w:rPr>
          <w:noProof/>
        </w:rPr>
        <w:drawing>
          <wp:inline distT="0" distB="0" distL="0" distR="0">
            <wp:extent cx="5811774" cy="6715887"/>
            <wp:effectExtent l="12192" t="6096" r="5334" b="2667"/>
            <wp:docPr id="31" name="Chart 1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434B4C" w:rsidRDefault="001C30CD" w:rsidP="001C30CD">
      <w:pPr>
        <w:pStyle w:val="Caption"/>
        <w:jc w:val="center"/>
      </w:pPr>
      <w:bookmarkStart w:id="49" w:name="_Toc311102755"/>
      <w:r>
        <w:t xml:space="preserve">Figure </w:t>
      </w:r>
      <w:fldSimple w:instr=" SEQ Figure \* ARABIC ">
        <w:r>
          <w:rPr>
            <w:noProof/>
          </w:rPr>
          <w:t>14</w:t>
        </w:r>
      </w:fldSimple>
      <w:r>
        <w:t xml:space="preserve"> </w:t>
      </w:r>
      <w:proofErr w:type="gramStart"/>
      <w:r w:rsidR="00434B4C">
        <w:t>Depicts</w:t>
      </w:r>
      <w:proofErr w:type="gramEnd"/>
      <w:r w:rsidR="00434B4C">
        <w:t xml:space="preserve"> the proposed fiber and mold placement grid that will be implemented to the bottom of</w:t>
      </w:r>
      <w:bookmarkEnd w:id="49"/>
    </w:p>
    <w:p w:rsidR="00434B4C" w:rsidRPr="00C85680" w:rsidRDefault="00434B4C" w:rsidP="001C30CD">
      <w:pPr>
        <w:spacing w:line="480" w:lineRule="auto"/>
        <w:jc w:val="center"/>
        <w:rPr>
          <w:b/>
          <w:sz w:val="20"/>
          <w:szCs w:val="20"/>
        </w:rPr>
      </w:pPr>
      <w:proofErr w:type="gramStart"/>
      <w:r>
        <w:rPr>
          <w:b/>
          <w:sz w:val="20"/>
          <w:szCs w:val="20"/>
        </w:rPr>
        <w:t>t</w:t>
      </w:r>
      <w:r w:rsidRPr="00C85680">
        <w:rPr>
          <w:b/>
          <w:sz w:val="20"/>
          <w:szCs w:val="20"/>
        </w:rPr>
        <w:t>he</w:t>
      </w:r>
      <w:proofErr w:type="gramEnd"/>
      <w:r w:rsidRPr="00C85680">
        <w:rPr>
          <w:b/>
          <w:sz w:val="20"/>
          <w:szCs w:val="20"/>
        </w:rPr>
        <w:t xml:space="preserve"> </w:t>
      </w:r>
      <w:r>
        <w:rPr>
          <w:b/>
          <w:sz w:val="20"/>
          <w:szCs w:val="20"/>
        </w:rPr>
        <w:t xml:space="preserve">RIDFT chamber </w:t>
      </w:r>
      <w:r w:rsidRPr="00C85680">
        <w:rPr>
          <w:b/>
          <w:sz w:val="20"/>
          <w:szCs w:val="20"/>
        </w:rPr>
        <w:t xml:space="preserve">as well as to a frame sized piece of </w:t>
      </w:r>
      <w:proofErr w:type="spellStart"/>
      <w:r w:rsidRPr="00C85680">
        <w:rPr>
          <w:b/>
          <w:sz w:val="20"/>
          <w:szCs w:val="20"/>
        </w:rPr>
        <w:t>plexiglass</w:t>
      </w:r>
      <w:proofErr w:type="spellEnd"/>
      <w:r w:rsidRPr="00C85680">
        <w:rPr>
          <w:b/>
          <w:sz w:val="20"/>
          <w:szCs w:val="20"/>
        </w:rPr>
        <w:t>.</w:t>
      </w:r>
    </w:p>
    <w:p w:rsidR="00AC7573" w:rsidRDefault="00AC7573" w:rsidP="00434B4C">
      <w:pPr>
        <w:spacing w:line="480" w:lineRule="auto"/>
        <w:rPr>
          <w:b/>
        </w:rPr>
      </w:pPr>
    </w:p>
    <w:p w:rsidR="00EB4DAB" w:rsidRPr="00D41226" w:rsidRDefault="00EB4DAB" w:rsidP="003B3760">
      <w:pPr>
        <w:pStyle w:val="Heading1"/>
        <w:jc w:val="center"/>
      </w:pPr>
      <w:bookmarkStart w:id="50" w:name="_Toc311102813"/>
      <w:r w:rsidRPr="00D41226">
        <w:t>CONCLUSION</w:t>
      </w:r>
      <w:bookmarkEnd w:id="50"/>
    </w:p>
    <w:p w:rsidR="006945A4" w:rsidRPr="001325CE" w:rsidRDefault="001325CE" w:rsidP="001325CE">
      <w:pPr>
        <w:spacing w:line="480" w:lineRule="auto"/>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sz w:val="24"/>
          <w:szCs w:val="24"/>
        </w:rPr>
        <w:t xml:space="preserve">During this phase, data was collected. This collection of data is critical in the analysis of material, of the lifting mechanism and ultimate problem solution. The material will now be analyzed for a solution in the </w:t>
      </w:r>
      <w:r>
        <w:rPr>
          <w:rFonts w:ascii="Times New Roman" w:hAnsi="Times New Roman" w:cs="Times New Roman"/>
          <w:i/>
          <w:sz w:val="24"/>
          <w:szCs w:val="24"/>
        </w:rPr>
        <w:t>Analysis P</w:t>
      </w:r>
      <w:r w:rsidRPr="001325CE">
        <w:rPr>
          <w:rFonts w:ascii="Times New Roman" w:hAnsi="Times New Roman" w:cs="Times New Roman"/>
          <w:i/>
          <w:sz w:val="24"/>
          <w:szCs w:val="24"/>
        </w:rPr>
        <w:t>hase</w:t>
      </w:r>
      <w:r>
        <w:rPr>
          <w:rFonts w:ascii="Times New Roman" w:hAnsi="Times New Roman" w:cs="Times New Roman"/>
          <w:i/>
          <w:sz w:val="24"/>
          <w:szCs w:val="24"/>
        </w:rPr>
        <w:t xml:space="preserve">. </w:t>
      </w:r>
      <w:r>
        <w:rPr>
          <w:rFonts w:ascii="Times New Roman" w:hAnsi="Times New Roman" w:cs="Times New Roman"/>
          <w:sz w:val="24"/>
          <w:szCs w:val="24"/>
        </w:rPr>
        <w:t xml:space="preserve">  </w:t>
      </w:r>
    </w:p>
    <w:p w:rsidR="00EB4DAB" w:rsidRPr="00D41226" w:rsidRDefault="00EB4DAB" w:rsidP="001325CE">
      <w:pPr>
        <w:spacing w:line="480" w:lineRule="auto"/>
        <w:jc w:val="center"/>
        <w:rPr>
          <w:rFonts w:ascii="Times New Roman" w:hAnsi="Times New Roman" w:cs="Times New Roman"/>
          <w:b/>
          <w:sz w:val="24"/>
          <w:szCs w:val="24"/>
        </w:rPr>
      </w:pPr>
    </w:p>
    <w:p w:rsidR="00EB4DAB" w:rsidRPr="00D41226" w:rsidRDefault="00EB4DAB" w:rsidP="001325CE">
      <w:pPr>
        <w:spacing w:line="480" w:lineRule="auto"/>
        <w:jc w:val="center"/>
        <w:rPr>
          <w:rFonts w:ascii="Times New Roman" w:hAnsi="Times New Roman" w:cs="Times New Roman"/>
          <w:b/>
          <w:sz w:val="24"/>
          <w:szCs w:val="24"/>
        </w:rPr>
      </w:pPr>
    </w:p>
    <w:p w:rsidR="00EB4DAB" w:rsidRPr="00D41226" w:rsidRDefault="00EB4DAB" w:rsidP="001325CE">
      <w:pPr>
        <w:spacing w:line="480" w:lineRule="auto"/>
        <w:jc w:val="center"/>
        <w:rPr>
          <w:rFonts w:ascii="Times New Roman" w:hAnsi="Times New Roman" w:cs="Times New Roman"/>
          <w:b/>
          <w:sz w:val="24"/>
          <w:szCs w:val="24"/>
        </w:rPr>
      </w:pPr>
    </w:p>
    <w:p w:rsidR="00EB4DAB" w:rsidRPr="00D41226" w:rsidRDefault="00EB4DAB" w:rsidP="001325CE">
      <w:pPr>
        <w:spacing w:line="480" w:lineRule="auto"/>
        <w:jc w:val="center"/>
        <w:rPr>
          <w:rFonts w:ascii="Times New Roman" w:hAnsi="Times New Roman" w:cs="Times New Roman"/>
          <w:b/>
          <w:sz w:val="24"/>
          <w:szCs w:val="24"/>
        </w:rPr>
      </w:pPr>
    </w:p>
    <w:p w:rsidR="00EB4DAB" w:rsidRPr="00D41226" w:rsidRDefault="00EB4DAB" w:rsidP="001325CE">
      <w:pPr>
        <w:spacing w:line="480" w:lineRule="auto"/>
        <w:jc w:val="center"/>
        <w:rPr>
          <w:rFonts w:ascii="Times New Roman" w:hAnsi="Times New Roman" w:cs="Times New Roman"/>
          <w:b/>
          <w:sz w:val="24"/>
          <w:szCs w:val="24"/>
        </w:rPr>
      </w:pPr>
    </w:p>
    <w:p w:rsidR="00EB4DAB" w:rsidRPr="00D41226" w:rsidRDefault="00EB4DAB" w:rsidP="001325CE">
      <w:pPr>
        <w:spacing w:line="480" w:lineRule="auto"/>
        <w:jc w:val="center"/>
        <w:rPr>
          <w:rFonts w:ascii="Times New Roman" w:hAnsi="Times New Roman" w:cs="Times New Roman"/>
          <w:b/>
          <w:sz w:val="24"/>
          <w:szCs w:val="24"/>
        </w:rPr>
      </w:pPr>
    </w:p>
    <w:p w:rsidR="001325CE" w:rsidRDefault="001325CE" w:rsidP="001325CE">
      <w:pPr>
        <w:spacing w:line="480" w:lineRule="auto"/>
        <w:jc w:val="center"/>
        <w:rPr>
          <w:rFonts w:ascii="Times New Roman" w:hAnsi="Times New Roman" w:cs="Times New Roman"/>
          <w:b/>
          <w:sz w:val="24"/>
          <w:szCs w:val="24"/>
        </w:rPr>
      </w:pPr>
    </w:p>
    <w:p w:rsidR="001325CE" w:rsidRDefault="001325CE" w:rsidP="001325CE">
      <w:pPr>
        <w:spacing w:line="480" w:lineRule="auto"/>
        <w:jc w:val="center"/>
        <w:rPr>
          <w:rFonts w:ascii="Times New Roman" w:hAnsi="Times New Roman" w:cs="Times New Roman"/>
          <w:b/>
          <w:sz w:val="24"/>
          <w:szCs w:val="24"/>
        </w:rPr>
      </w:pPr>
    </w:p>
    <w:p w:rsidR="001325CE" w:rsidRDefault="001325CE" w:rsidP="001325CE">
      <w:pPr>
        <w:spacing w:line="480" w:lineRule="auto"/>
        <w:jc w:val="center"/>
        <w:rPr>
          <w:rFonts w:ascii="Times New Roman" w:hAnsi="Times New Roman" w:cs="Times New Roman"/>
          <w:b/>
          <w:sz w:val="24"/>
          <w:szCs w:val="24"/>
        </w:rPr>
      </w:pPr>
    </w:p>
    <w:p w:rsidR="001325CE" w:rsidRDefault="001325CE" w:rsidP="001325CE">
      <w:pPr>
        <w:spacing w:line="480" w:lineRule="auto"/>
        <w:jc w:val="center"/>
        <w:rPr>
          <w:rFonts w:ascii="Times New Roman" w:hAnsi="Times New Roman" w:cs="Times New Roman"/>
          <w:b/>
          <w:sz w:val="24"/>
          <w:szCs w:val="24"/>
        </w:rPr>
      </w:pPr>
    </w:p>
    <w:p w:rsidR="001325CE" w:rsidRDefault="001325CE" w:rsidP="001325CE">
      <w:pPr>
        <w:spacing w:line="480" w:lineRule="auto"/>
        <w:jc w:val="center"/>
        <w:rPr>
          <w:rFonts w:ascii="Times New Roman" w:hAnsi="Times New Roman" w:cs="Times New Roman"/>
          <w:b/>
          <w:sz w:val="24"/>
          <w:szCs w:val="24"/>
        </w:rPr>
      </w:pPr>
      <w:r>
        <w:rPr>
          <w:rFonts w:ascii="Times New Roman" w:hAnsi="Times New Roman" w:cs="Times New Roman"/>
          <w:b/>
          <w:sz w:val="24"/>
          <w:szCs w:val="24"/>
        </w:rPr>
        <w:t xml:space="preserve"> </w:t>
      </w:r>
    </w:p>
    <w:p w:rsidR="001325CE" w:rsidRDefault="001325CE" w:rsidP="001325CE">
      <w:pPr>
        <w:spacing w:line="480" w:lineRule="auto"/>
        <w:jc w:val="center"/>
        <w:rPr>
          <w:rFonts w:ascii="Times New Roman" w:hAnsi="Times New Roman" w:cs="Times New Roman"/>
          <w:b/>
          <w:sz w:val="24"/>
          <w:szCs w:val="24"/>
        </w:rPr>
      </w:pPr>
    </w:p>
    <w:p w:rsidR="001325CE" w:rsidRDefault="001325CE" w:rsidP="001325CE">
      <w:pPr>
        <w:spacing w:line="480" w:lineRule="auto"/>
        <w:jc w:val="center"/>
        <w:rPr>
          <w:rFonts w:ascii="Times New Roman" w:hAnsi="Times New Roman" w:cs="Times New Roman"/>
          <w:b/>
          <w:sz w:val="24"/>
          <w:szCs w:val="24"/>
        </w:rPr>
      </w:pPr>
    </w:p>
    <w:p w:rsidR="001325CE" w:rsidRDefault="001325CE" w:rsidP="001325CE">
      <w:pPr>
        <w:spacing w:line="480" w:lineRule="auto"/>
        <w:jc w:val="center"/>
        <w:rPr>
          <w:rFonts w:ascii="Times New Roman" w:hAnsi="Times New Roman" w:cs="Times New Roman"/>
          <w:b/>
          <w:sz w:val="24"/>
          <w:szCs w:val="24"/>
        </w:rPr>
      </w:pPr>
    </w:p>
    <w:p w:rsidR="001325CE" w:rsidRDefault="001325CE" w:rsidP="001325CE">
      <w:pPr>
        <w:spacing w:line="480" w:lineRule="auto"/>
        <w:jc w:val="center"/>
        <w:rPr>
          <w:rFonts w:ascii="Times New Roman" w:hAnsi="Times New Roman" w:cs="Times New Roman"/>
          <w:b/>
          <w:sz w:val="24"/>
          <w:szCs w:val="24"/>
        </w:rPr>
      </w:pPr>
    </w:p>
    <w:p w:rsidR="00B77FC7" w:rsidRPr="00D41226" w:rsidRDefault="00453909" w:rsidP="003B3760">
      <w:pPr>
        <w:pStyle w:val="Heading1"/>
        <w:jc w:val="center"/>
      </w:pPr>
      <w:bookmarkStart w:id="51" w:name="_Toc311102814"/>
      <w:r w:rsidRPr="00D41226">
        <w:t>REFERENCES</w:t>
      </w:r>
      <w:bookmarkEnd w:id="51"/>
    </w:p>
    <w:p w:rsidR="00B607BB" w:rsidRPr="00D41226" w:rsidRDefault="00B607BB" w:rsidP="001325CE">
      <w:pPr>
        <w:spacing w:line="480" w:lineRule="auto"/>
        <w:ind w:left="720" w:hanging="720"/>
        <w:rPr>
          <w:rStyle w:val="apple-style-span"/>
          <w:rFonts w:ascii="Times New Roman" w:hAnsi="Times New Roman" w:cs="Times New Roman"/>
          <w:color w:val="000000"/>
          <w:sz w:val="24"/>
          <w:szCs w:val="24"/>
          <w:shd w:val="clear" w:color="auto" w:fill="FFFFFF"/>
        </w:rPr>
      </w:pPr>
      <w:r w:rsidRPr="00D41226">
        <w:rPr>
          <w:rStyle w:val="apple-style-span"/>
          <w:rFonts w:ascii="Times New Roman" w:hAnsi="Times New Roman" w:cs="Times New Roman"/>
          <w:color w:val="000000"/>
          <w:sz w:val="24"/>
          <w:szCs w:val="24"/>
          <w:shd w:val="clear" w:color="auto" w:fill="FFFFFF"/>
        </w:rPr>
        <w:t>Ashby, M. F.</w:t>
      </w:r>
      <w:r w:rsidRPr="00D41226">
        <w:rPr>
          <w:rStyle w:val="apple-converted-space"/>
          <w:rFonts w:ascii="Times New Roman" w:hAnsi="Times New Roman" w:cs="Times New Roman"/>
          <w:color w:val="000000"/>
          <w:sz w:val="24"/>
          <w:szCs w:val="24"/>
          <w:shd w:val="clear" w:color="auto" w:fill="FFFFFF"/>
        </w:rPr>
        <w:t> </w:t>
      </w:r>
      <w:r w:rsidRPr="00D41226">
        <w:rPr>
          <w:rFonts w:ascii="Times New Roman" w:hAnsi="Times New Roman" w:cs="Times New Roman"/>
          <w:i/>
          <w:iCs/>
          <w:color w:val="000000"/>
          <w:sz w:val="24"/>
          <w:szCs w:val="24"/>
          <w:shd w:val="clear" w:color="auto" w:fill="FFFFFF"/>
        </w:rPr>
        <w:t>Materials Selection in Mechanical Design</w:t>
      </w:r>
      <w:r w:rsidRPr="00D41226">
        <w:rPr>
          <w:rStyle w:val="apple-style-span"/>
          <w:rFonts w:ascii="Times New Roman" w:hAnsi="Times New Roman" w:cs="Times New Roman"/>
          <w:color w:val="000000"/>
          <w:sz w:val="24"/>
          <w:szCs w:val="24"/>
          <w:shd w:val="clear" w:color="auto" w:fill="FFFFFF"/>
        </w:rPr>
        <w:t>. 4th ed. Amsterdam: Butterworth-Heinemann, 2011. Print.</w:t>
      </w:r>
    </w:p>
    <w:p w:rsidR="00B607BB" w:rsidRPr="00D41226" w:rsidRDefault="00B607BB" w:rsidP="001325CE">
      <w:pPr>
        <w:spacing w:line="480" w:lineRule="auto"/>
        <w:ind w:left="720" w:hanging="720"/>
        <w:rPr>
          <w:rStyle w:val="apple-style-span"/>
          <w:rFonts w:ascii="Times New Roman" w:hAnsi="Times New Roman" w:cs="Times New Roman"/>
          <w:color w:val="000000"/>
          <w:sz w:val="24"/>
          <w:szCs w:val="24"/>
          <w:shd w:val="clear" w:color="auto" w:fill="FFFFFF"/>
        </w:rPr>
      </w:pPr>
      <w:proofErr w:type="spellStart"/>
      <w:r w:rsidRPr="00D41226">
        <w:rPr>
          <w:rStyle w:val="apple-style-span"/>
          <w:rFonts w:ascii="Times New Roman" w:hAnsi="Times New Roman" w:cs="Times New Roman"/>
          <w:color w:val="000000"/>
          <w:sz w:val="24"/>
          <w:szCs w:val="24"/>
          <w:shd w:val="clear" w:color="auto" w:fill="FFFFFF"/>
        </w:rPr>
        <w:t>Wolfson</w:t>
      </w:r>
      <w:proofErr w:type="spellEnd"/>
      <w:r w:rsidRPr="00D41226">
        <w:rPr>
          <w:rStyle w:val="apple-style-span"/>
          <w:rFonts w:ascii="Times New Roman" w:hAnsi="Times New Roman" w:cs="Times New Roman"/>
          <w:color w:val="000000"/>
          <w:sz w:val="24"/>
          <w:szCs w:val="24"/>
          <w:shd w:val="clear" w:color="auto" w:fill="FFFFFF"/>
        </w:rPr>
        <w:t>, Richard.</w:t>
      </w:r>
      <w:r w:rsidRPr="00D41226">
        <w:rPr>
          <w:rStyle w:val="apple-converted-space"/>
          <w:rFonts w:ascii="Times New Roman" w:hAnsi="Times New Roman" w:cs="Times New Roman"/>
          <w:color w:val="000000"/>
          <w:sz w:val="24"/>
          <w:szCs w:val="24"/>
          <w:shd w:val="clear" w:color="auto" w:fill="FFFFFF"/>
        </w:rPr>
        <w:t> </w:t>
      </w:r>
      <w:proofErr w:type="gramStart"/>
      <w:r w:rsidRPr="00D41226">
        <w:rPr>
          <w:rFonts w:ascii="Times New Roman" w:hAnsi="Times New Roman" w:cs="Times New Roman"/>
          <w:i/>
          <w:iCs/>
          <w:color w:val="000000"/>
          <w:sz w:val="24"/>
          <w:szCs w:val="24"/>
          <w:shd w:val="clear" w:color="auto" w:fill="FFFFFF"/>
        </w:rPr>
        <w:t>Essential University Physics</w:t>
      </w:r>
      <w:r w:rsidRPr="00D41226">
        <w:rPr>
          <w:rStyle w:val="apple-style-span"/>
          <w:rFonts w:ascii="Times New Roman" w:hAnsi="Times New Roman" w:cs="Times New Roman"/>
          <w:color w:val="000000"/>
          <w:sz w:val="24"/>
          <w:szCs w:val="24"/>
          <w:shd w:val="clear" w:color="auto" w:fill="FFFFFF"/>
        </w:rPr>
        <w:t>.</w:t>
      </w:r>
      <w:proofErr w:type="gramEnd"/>
      <w:r w:rsidRPr="00D41226">
        <w:rPr>
          <w:rStyle w:val="apple-style-span"/>
          <w:rFonts w:ascii="Times New Roman" w:hAnsi="Times New Roman" w:cs="Times New Roman"/>
          <w:color w:val="000000"/>
          <w:sz w:val="24"/>
          <w:szCs w:val="24"/>
          <w:shd w:val="clear" w:color="auto" w:fill="FFFFFF"/>
        </w:rPr>
        <w:t xml:space="preserve"> </w:t>
      </w:r>
      <w:proofErr w:type="gramStart"/>
      <w:r w:rsidRPr="00D41226">
        <w:rPr>
          <w:rStyle w:val="apple-style-span"/>
          <w:rFonts w:ascii="Times New Roman" w:hAnsi="Times New Roman" w:cs="Times New Roman"/>
          <w:color w:val="000000"/>
          <w:sz w:val="24"/>
          <w:szCs w:val="24"/>
          <w:shd w:val="clear" w:color="auto" w:fill="FFFFFF"/>
        </w:rPr>
        <w:t>Vol. 1.</w:t>
      </w:r>
      <w:proofErr w:type="gramEnd"/>
      <w:r w:rsidRPr="00D41226">
        <w:rPr>
          <w:rStyle w:val="apple-style-span"/>
          <w:rFonts w:ascii="Times New Roman" w:hAnsi="Times New Roman" w:cs="Times New Roman"/>
          <w:color w:val="000000"/>
          <w:sz w:val="24"/>
          <w:szCs w:val="24"/>
          <w:shd w:val="clear" w:color="auto" w:fill="FFFFFF"/>
        </w:rPr>
        <w:t xml:space="preserve"> San Francisco: Pearson Addison-Wesley, 2007. Print.</w:t>
      </w:r>
    </w:p>
    <w:p w:rsidR="00B607BB" w:rsidRPr="00D41226" w:rsidRDefault="00B607BB" w:rsidP="001325CE">
      <w:pPr>
        <w:spacing w:line="480" w:lineRule="auto"/>
        <w:jc w:val="center"/>
        <w:rPr>
          <w:rFonts w:ascii="Times New Roman" w:hAnsi="Times New Roman" w:cs="Times New Roman"/>
          <w:b/>
          <w:sz w:val="24"/>
          <w:szCs w:val="24"/>
        </w:rPr>
      </w:pPr>
    </w:p>
    <w:p w:rsidR="00B77FC7" w:rsidRPr="00D41226" w:rsidRDefault="00B77FC7" w:rsidP="001325CE">
      <w:pPr>
        <w:spacing w:line="480" w:lineRule="auto"/>
        <w:rPr>
          <w:rFonts w:ascii="Times New Roman" w:hAnsi="Times New Roman" w:cs="Times New Roman"/>
          <w:sz w:val="24"/>
          <w:szCs w:val="24"/>
        </w:rPr>
      </w:pPr>
      <w:r w:rsidRPr="00D41226">
        <w:rPr>
          <w:rFonts w:ascii="Times New Roman" w:hAnsi="Times New Roman" w:cs="Times New Roman"/>
          <w:sz w:val="24"/>
          <w:szCs w:val="24"/>
        </w:rPr>
        <w:t>http://www.sixsigmaonline.org/six-sigma-training-certification-information/articles/importance-of-measurement-systems-analysis-to-six-sigma.html</w:t>
      </w:r>
    </w:p>
    <w:p w:rsidR="00145DFA" w:rsidRPr="00D41226" w:rsidRDefault="00145DFA">
      <w:pPr>
        <w:rPr>
          <w:rFonts w:ascii="Times New Roman" w:hAnsi="Times New Roman" w:cs="Times New Roman"/>
          <w:sz w:val="24"/>
          <w:szCs w:val="24"/>
        </w:rPr>
      </w:pPr>
    </w:p>
    <w:p w:rsidR="00A81B07" w:rsidRPr="00D41226" w:rsidRDefault="00A81B07">
      <w:pPr>
        <w:rPr>
          <w:rFonts w:ascii="Times New Roman" w:hAnsi="Times New Roman" w:cs="Times New Roman"/>
          <w:sz w:val="24"/>
          <w:szCs w:val="24"/>
        </w:rPr>
      </w:pPr>
    </w:p>
    <w:p w:rsidR="001E1AD1" w:rsidRDefault="001E1AD1">
      <w:pPr>
        <w:rPr>
          <w:rFonts w:ascii="Times New Roman" w:hAnsi="Times New Roman" w:cs="Times New Roman"/>
          <w:sz w:val="24"/>
          <w:szCs w:val="24"/>
        </w:rPr>
      </w:pPr>
    </w:p>
    <w:p w:rsidR="001325CE" w:rsidRDefault="001325CE" w:rsidP="001325CE">
      <w:pPr>
        <w:jc w:val="center"/>
        <w:rPr>
          <w:rFonts w:ascii="Times New Roman" w:hAnsi="Times New Roman" w:cs="Times New Roman"/>
          <w:sz w:val="24"/>
          <w:szCs w:val="24"/>
        </w:rPr>
      </w:pPr>
    </w:p>
    <w:p w:rsidR="001325CE" w:rsidRDefault="001325CE" w:rsidP="001325CE">
      <w:pPr>
        <w:jc w:val="center"/>
        <w:rPr>
          <w:rFonts w:ascii="Times New Roman" w:hAnsi="Times New Roman" w:cs="Times New Roman"/>
          <w:sz w:val="24"/>
          <w:szCs w:val="24"/>
        </w:rPr>
      </w:pPr>
    </w:p>
    <w:p w:rsidR="001325CE" w:rsidRDefault="001325CE" w:rsidP="001325CE">
      <w:pPr>
        <w:jc w:val="center"/>
        <w:rPr>
          <w:rFonts w:ascii="Times New Roman" w:hAnsi="Times New Roman" w:cs="Times New Roman"/>
          <w:sz w:val="24"/>
          <w:szCs w:val="24"/>
        </w:rPr>
      </w:pPr>
    </w:p>
    <w:p w:rsidR="001325CE" w:rsidRDefault="001325CE" w:rsidP="007F4AB3">
      <w:pPr>
        <w:rPr>
          <w:rFonts w:ascii="Times New Roman" w:hAnsi="Times New Roman" w:cs="Times New Roman"/>
          <w:sz w:val="24"/>
          <w:szCs w:val="24"/>
        </w:rPr>
      </w:pPr>
    </w:p>
    <w:p w:rsidR="001325CE" w:rsidRDefault="003B3760" w:rsidP="003B3760">
      <w:pPr>
        <w:pStyle w:val="Heading1"/>
        <w:jc w:val="center"/>
      </w:pPr>
      <w:bookmarkStart w:id="52" w:name="_Toc311102815"/>
      <w:r>
        <w:t>APPENDIX</w:t>
      </w:r>
      <w:bookmarkEnd w:id="52"/>
    </w:p>
    <w:p w:rsidR="00434B4C" w:rsidRDefault="00434B4C">
      <w:pPr>
        <w:rPr>
          <w:rFonts w:ascii="Times New Roman" w:hAnsi="Times New Roman" w:cs="Times New Roman"/>
          <w:b/>
          <w:sz w:val="24"/>
          <w:szCs w:val="24"/>
        </w:rPr>
      </w:pPr>
    </w:p>
    <w:p w:rsidR="00434B4C" w:rsidRDefault="00434B4C" w:rsidP="00434B4C">
      <w:pPr>
        <w:spacing w:line="480" w:lineRule="auto"/>
        <w:rPr>
          <w:rStyle w:val="apple-style-span"/>
          <w:b/>
          <w:color w:val="000000"/>
          <w:sz w:val="28"/>
          <w:szCs w:val="28"/>
          <w:shd w:val="clear" w:color="auto" w:fill="FFFFFF"/>
        </w:rPr>
      </w:pPr>
      <w:r>
        <w:rPr>
          <w:rStyle w:val="apple-style-span"/>
          <w:b/>
          <w:color w:val="000000"/>
          <w:sz w:val="28"/>
          <w:szCs w:val="28"/>
          <w:shd w:val="clear" w:color="auto" w:fill="FFFFFF"/>
        </w:rPr>
        <w:t>Appendix A (</w:t>
      </w:r>
      <w:r w:rsidRPr="00CF72C0">
        <w:rPr>
          <w:rStyle w:val="apple-style-span"/>
          <w:b/>
          <w:i/>
          <w:color w:val="000000"/>
          <w:sz w:val="28"/>
          <w:szCs w:val="28"/>
          <w:shd w:val="clear" w:color="auto" w:fill="FFFFFF"/>
        </w:rPr>
        <w:t>Force Derivation</w:t>
      </w:r>
      <w:r>
        <w:rPr>
          <w:rStyle w:val="apple-style-span"/>
          <w:b/>
          <w:color w:val="000000"/>
          <w:sz w:val="28"/>
          <w:szCs w:val="28"/>
          <w:shd w:val="clear" w:color="auto" w:fill="FFFFFF"/>
        </w:rPr>
        <w:t>)</w:t>
      </w:r>
    </w:p>
    <w:p w:rsidR="00434B4C" w:rsidRPr="00202E87" w:rsidRDefault="00434B4C" w:rsidP="00434B4C">
      <w:pPr>
        <w:spacing w:line="480" w:lineRule="auto"/>
        <w:rPr>
          <w:rStyle w:val="apple-style-span"/>
          <w:b/>
          <w:color w:val="000000"/>
          <w:shd w:val="clear" w:color="auto" w:fill="FFFFFF"/>
        </w:rPr>
      </w:pPr>
      <w:r>
        <w:rPr>
          <w:rStyle w:val="apple-style-span"/>
          <w:b/>
          <w:i/>
          <w:color w:val="000000"/>
          <w:shd w:val="clear" w:color="auto" w:fill="FFFFFF"/>
        </w:rPr>
        <w:t xml:space="preserve">Mass </w:t>
      </w:r>
      <w:r w:rsidRPr="00202E87">
        <w:rPr>
          <w:rStyle w:val="apple-style-span"/>
          <w:b/>
          <w:i/>
          <w:color w:val="000000"/>
          <w:shd w:val="clear" w:color="auto" w:fill="FFFFFF"/>
        </w:rPr>
        <w:t>Calculation</w:t>
      </w:r>
      <w:r>
        <w:rPr>
          <w:rStyle w:val="apple-style-span"/>
          <w:b/>
          <w:i/>
          <w:color w:val="000000"/>
          <w:shd w:val="clear" w:color="auto" w:fill="FFFFFF"/>
        </w:rPr>
        <w:t>s</w:t>
      </w:r>
      <w:r w:rsidRPr="00202E87">
        <w:rPr>
          <w:rStyle w:val="apple-style-span"/>
          <w:b/>
          <w:color w:val="000000"/>
          <w:shd w:val="clear" w:color="auto" w:fill="FFFFFF"/>
        </w:rPr>
        <w:t>:</w:t>
      </w:r>
    </w:p>
    <w:p w:rsidR="00434B4C" w:rsidRDefault="00434B4C" w:rsidP="00434B4C">
      <w:pPr>
        <w:spacing w:line="480" w:lineRule="auto"/>
        <w:rPr>
          <w:rStyle w:val="apple-style-span"/>
          <w:color w:val="000000"/>
          <w:shd w:val="clear" w:color="auto" w:fill="FFFFFF"/>
        </w:rPr>
      </w:pPr>
      <w:r>
        <w:rPr>
          <w:rStyle w:val="apple-style-span"/>
          <w:color w:val="000000"/>
          <w:shd w:val="clear" w:color="auto" w:fill="FFFFFF"/>
        </w:rPr>
        <w:lastRenderedPageBreak/>
        <w:t>Given:</w:t>
      </w:r>
    </w:p>
    <w:p w:rsidR="00434B4C" w:rsidRDefault="00434B4C" w:rsidP="00434B4C">
      <w:pPr>
        <w:spacing w:line="480" w:lineRule="auto"/>
      </w:pPr>
      <w:r w:rsidRPr="00371A2F">
        <w:rPr>
          <w:position w:val="-14"/>
        </w:rPr>
        <w:object w:dxaOrig="3460" w:dyaOrig="380">
          <v:shape id="_x0000_i1040" type="#_x0000_t75" style="width:173.3pt;height:19.25pt" o:ole="">
            <v:imagedata r:id="rId51" o:title=""/>
          </v:shape>
          <o:OLEObject Type="Embed" ProgID="Equation.3" ShapeID="_x0000_i1040" DrawAspect="Content" ObjectID="_1384844826" r:id="rId52"/>
        </w:object>
      </w:r>
      <w:r>
        <w:tab/>
      </w:r>
      <w:r>
        <w:tab/>
      </w:r>
      <w:r w:rsidRPr="00371A2F">
        <w:rPr>
          <w:position w:val="-24"/>
        </w:rPr>
        <w:object w:dxaOrig="1380" w:dyaOrig="620">
          <v:shape id="_x0000_i1041" type="#_x0000_t75" style="width:68.65pt;height:31pt" o:ole="">
            <v:imagedata r:id="rId53" o:title=""/>
          </v:shape>
          <o:OLEObject Type="Embed" ProgID="Equation.3" ShapeID="_x0000_i1041" DrawAspect="Content" ObjectID="_1384844827" r:id="rId54"/>
        </w:object>
      </w:r>
      <w:r>
        <w:tab/>
      </w:r>
      <w:r>
        <w:tab/>
      </w:r>
      <w:r w:rsidRPr="00371A2F">
        <w:rPr>
          <w:position w:val="-24"/>
        </w:rPr>
        <w:object w:dxaOrig="1680" w:dyaOrig="620">
          <v:shape id="_x0000_i1042" type="#_x0000_t75" style="width:83.7pt;height:31pt" o:ole="">
            <v:imagedata r:id="rId55" o:title=""/>
          </v:shape>
          <o:OLEObject Type="Embed" ProgID="Equation.3" ShapeID="_x0000_i1042" DrawAspect="Content" ObjectID="_1384844828" r:id="rId56"/>
        </w:object>
      </w:r>
    </w:p>
    <w:p w:rsidR="00434B4C" w:rsidRDefault="00434B4C" w:rsidP="00434B4C">
      <w:pPr>
        <w:spacing w:line="480" w:lineRule="auto"/>
      </w:pPr>
      <w:r w:rsidRPr="00371A2F">
        <w:rPr>
          <w:position w:val="-14"/>
        </w:rPr>
        <w:object w:dxaOrig="1980" w:dyaOrig="380">
          <v:shape id="_x0000_i1043" type="#_x0000_t75" style="width:98.8pt;height:19.25pt" o:ole="">
            <v:imagedata r:id="rId57" o:title=""/>
          </v:shape>
          <o:OLEObject Type="Embed" ProgID="Equation.3" ShapeID="_x0000_i1043" DrawAspect="Content" ObjectID="_1384844829" r:id="rId58"/>
        </w:object>
      </w:r>
      <w:r>
        <w:tab/>
      </w:r>
      <w:r>
        <w:tab/>
      </w:r>
      <w:r w:rsidRPr="00284B1D">
        <w:rPr>
          <w:position w:val="-12"/>
        </w:rPr>
        <w:object w:dxaOrig="1860" w:dyaOrig="360">
          <v:shape id="_x0000_i1044" type="#_x0000_t75" style="width:92.95pt;height:18.4pt" o:ole="">
            <v:imagedata r:id="rId59" o:title=""/>
          </v:shape>
          <o:OLEObject Type="Embed" ProgID="Equation.3" ShapeID="_x0000_i1044" DrawAspect="Content" ObjectID="_1384844830" r:id="rId60"/>
        </w:object>
      </w:r>
      <w:r>
        <w:tab/>
      </w:r>
      <w:r>
        <w:tab/>
      </w:r>
      <w:r w:rsidRPr="00284B1D">
        <w:rPr>
          <w:position w:val="-12"/>
        </w:rPr>
        <w:object w:dxaOrig="1840" w:dyaOrig="360">
          <v:shape id="_x0000_i1045" type="#_x0000_t75" style="width:92.1pt;height:18.4pt" o:ole="">
            <v:imagedata r:id="rId61" o:title=""/>
          </v:shape>
          <o:OLEObject Type="Embed" ProgID="Equation.3" ShapeID="_x0000_i1045" DrawAspect="Content" ObjectID="_1384844831" r:id="rId62"/>
        </w:object>
      </w:r>
    </w:p>
    <w:p w:rsidR="00434B4C" w:rsidRDefault="00434B4C" w:rsidP="00434B4C">
      <w:pPr>
        <w:spacing w:line="480" w:lineRule="auto"/>
      </w:pPr>
      <w:r w:rsidRPr="00371A2F">
        <w:rPr>
          <w:position w:val="-14"/>
        </w:rPr>
        <w:object w:dxaOrig="3280" w:dyaOrig="400">
          <v:shape id="_x0000_i1046" type="#_x0000_t75" style="width:164.1pt;height:20.1pt" o:ole="">
            <v:imagedata r:id="rId63" o:title=""/>
          </v:shape>
          <o:OLEObject Type="Embed" ProgID="Equation.3" ShapeID="_x0000_i1046" DrawAspect="Content" ObjectID="_1384844832" r:id="rId64"/>
        </w:object>
      </w:r>
      <w:r>
        <w:tab/>
      </w:r>
      <w:r>
        <w:tab/>
      </w:r>
      <w:r w:rsidRPr="00371A2F">
        <w:rPr>
          <w:position w:val="-14"/>
        </w:rPr>
        <w:object w:dxaOrig="2659" w:dyaOrig="400">
          <v:shape id="_x0000_i1047" type="#_x0000_t75" style="width:133.1pt;height:20.1pt" o:ole="">
            <v:imagedata r:id="rId65" o:title=""/>
          </v:shape>
          <o:OLEObject Type="Embed" ProgID="Equation.3" ShapeID="_x0000_i1047" DrawAspect="Content" ObjectID="_1384844833" r:id="rId66"/>
        </w:object>
      </w:r>
      <w:r>
        <w:tab/>
      </w:r>
      <w:r>
        <w:tab/>
      </w:r>
      <w:r>
        <w:tab/>
      </w:r>
    </w:p>
    <w:p w:rsidR="00434B4C" w:rsidRDefault="00434B4C" w:rsidP="00434B4C">
      <w:pPr>
        <w:spacing w:line="480" w:lineRule="auto"/>
      </w:pPr>
      <w:r w:rsidRPr="00207952">
        <w:rPr>
          <w:position w:val="-24"/>
        </w:rPr>
        <w:object w:dxaOrig="2340" w:dyaOrig="620">
          <v:shape id="_x0000_i1048" type="#_x0000_t75" style="width:117.2pt;height:31pt" o:ole="">
            <v:imagedata r:id="rId67" o:title=""/>
          </v:shape>
          <o:OLEObject Type="Embed" ProgID="Equation.3" ShapeID="_x0000_i1048" DrawAspect="Content" ObjectID="_1384844834" r:id="rId68"/>
        </w:object>
      </w:r>
      <w:r>
        <w:rPr>
          <w:position w:val="-54"/>
        </w:rPr>
        <w:tab/>
      </w:r>
      <w:r>
        <w:rPr>
          <w:position w:val="-54"/>
        </w:rPr>
        <w:tab/>
      </w:r>
      <w:r w:rsidRPr="00284B1D">
        <w:rPr>
          <w:position w:val="-14"/>
        </w:rPr>
        <w:object w:dxaOrig="1960" w:dyaOrig="400">
          <v:shape id="_x0000_i1049" type="#_x0000_t75" style="width:97.95pt;height:20.1pt" o:ole="">
            <v:imagedata r:id="rId69" o:title=""/>
          </v:shape>
          <o:OLEObject Type="Embed" ProgID="Equation.3" ShapeID="_x0000_i1049" DrawAspect="Content" ObjectID="_1384844835" r:id="rId70"/>
        </w:object>
      </w:r>
    </w:p>
    <w:p w:rsidR="00434B4C" w:rsidRDefault="00434B4C" w:rsidP="00434B4C">
      <w:pPr>
        <w:spacing w:line="480" w:lineRule="auto"/>
      </w:pPr>
      <w:r w:rsidRPr="00CF5F17">
        <w:rPr>
          <w:position w:val="-12"/>
        </w:rPr>
        <w:object w:dxaOrig="2079" w:dyaOrig="360">
          <v:shape id="_x0000_i1050" type="#_x0000_t75" style="width:103.8pt;height:18.4pt" o:ole="">
            <v:imagedata r:id="rId71" o:title=""/>
          </v:shape>
          <o:OLEObject Type="Embed" ProgID="Equation.3" ShapeID="_x0000_i1050" DrawAspect="Content" ObjectID="_1384844836" r:id="rId72"/>
        </w:object>
      </w:r>
      <w:r>
        <w:tab/>
      </w:r>
      <w:r>
        <w:tab/>
      </w:r>
      <w:r w:rsidRPr="00CF5F17">
        <w:rPr>
          <w:position w:val="-24"/>
        </w:rPr>
        <w:object w:dxaOrig="1840" w:dyaOrig="660">
          <v:shape id="_x0000_i1051" type="#_x0000_t75" style="width:92.1pt;height:32.65pt" o:ole="">
            <v:imagedata r:id="rId73" o:title=""/>
          </v:shape>
          <o:OLEObject Type="Embed" ProgID="Equation.3" ShapeID="_x0000_i1051" DrawAspect="Content" ObjectID="_1384844837" r:id="rId74"/>
        </w:object>
      </w:r>
      <w:r>
        <w:tab/>
      </w:r>
      <w:r>
        <w:tab/>
      </w:r>
    </w:p>
    <w:p w:rsidR="00434B4C" w:rsidRDefault="00434B4C" w:rsidP="00434B4C">
      <w:pPr>
        <w:spacing w:line="480" w:lineRule="auto"/>
      </w:pPr>
      <w:r w:rsidRPr="00CF5F17">
        <w:rPr>
          <w:position w:val="-12"/>
        </w:rPr>
        <w:object w:dxaOrig="2240" w:dyaOrig="360">
          <v:shape id="_x0000_i1052" type="#_x0000_t75" style="width:112.2pt;height:18.4pt" o:ole="">
            <v:imagedata r:id="rId75" o:title=""/>
          </v:shape>
          <o:OLEObject Type="Embed" ProgID="Equation.3" ShapeID="_x0000_i1052" DrawAspect="Content" ObjectID="_1384844838" r:id="rId76"/>
        </w:object>
      </w:r>
      <w:r>
        <w:tab/>
      </w:r>
      <w:r w:rsidRPr="00CF5F17">
        <w:rPr>
          <w:position w:val="-12"/>
        </w:rPr>
        <w:object w:dxaOrig="1760" w:dyaOrig="360">
          <v:shape id="_x0000_i1053" type="#_x0000_t75" style="width:87.9pt;height:18.4pt" o:ole="">
            <v:imagedata r:id="rId77" o:title=""/>
          </v:shape>
          <o:OLEObject Type="Embed" ProgID="Equation.3" ShapeID="_x0000_i1053" DrawAspect="Content" ObjectID="_1384844839" r:id="rId78"/>
        </w:object>
      </w:r>
      <w:r>
        <w:tab/>
      </w:r>
      <w:r>
        <w:tab/>
      </w:r>
      <w:r w:rsidRPr="00371A2F">
        <w:rPr>
          <w:position w:val="-12"/>
        </w:rPr>
        <w:object w:dxaOrig="1880" w:dyaOrig="380">
          <v:shape id="_x0000_i1054" type="#_x0000_t75" style="width:93.75pt;height:19.25pt" o:ole="">
            <v:imagedata r:id="rId79" o:title=""/>
          </v:shape>
          <o:OLEObject Type="Embed" ProgID="Equation.3" ShapeID="_x0000_i1054" DrawAspect="Content" ObjectID="_1384844840" r:id="rId80"/>
        </w:object>
      </w:r>
    </w:p>
    <w:p w:rsidR="00434B4C" w:rsidRDefault="00434B4C" w:rsidP="00434B4C">
      <w:r w:rsidRPr="00CF5F17">
        <w:rPr>
          <w:position w:val="-14"/>
        </w:rPr>
        <w:object w:dxaOrig="1680" w:dyaOrig="400">
          <v:shape id="_x0000_i1055" type="#_x0000_t75" style="width:83.7pt;height:20.1pt" o:ole="">
            <v:imagedata r:id="rId81" o:title=""/>
          </v:shape>
          <o:OLEObject Type="Embed" ProgID="Equation.3" ShapeID="_x0000_i1055" DrawAspect="Content" ObjectID="_1384844841" r:id="rId82"/>
        </w:object>
      </w:r>
    </w:p>
    <w:p w:rsidR="00434B4C" w:rsidRDefault="00434B4C" w:rsidP="00434B4C"/>
    <w:p w:rsidR="00434B4C" w:rsidRDefault="00434B4C" w:rsidP="00434B4C">
      <w:pPr>
        <w:spacing w:line="480" w:lineRule="auto"/>
      </w:pPr>
      <w:r>
        <w:t>Calculation:</w:t>
      </w:r>
    </w:p>
    <w:p w:rsidR="00434B4C" w:rsidRDefault="00434B4C" w:rsidP="00434B4C">
      <w:pPr>
        <w:spacing w:line="480" w:lineRule="auto"/>
      </w:pPr>
      <w:r w:rsidRPr="00284B1D">
        <w:rPr>
          <w:position w:val="-14"/>
        </w:rPr>
        <w:object w:dxaOrig="2380" w:dyaOrig="380">
          <v:shape id="_x0000_i1056" type="#_x0000_t75" style="width:118.9pt;height:19.25pt" o:ole="">
            <v:imagedata r:id="rId83" o:title=""/>
          </v:shape>
          <o:OLEObject Type="Embed" ProgID="Equation.3" ShapeID="_x0000_i1056" DrawAspect="Content" ObjectID="_1384844842" r:id="rId84"/>
        </w:object>
      </w:r>
      <w:r>
        <w:tab/>
      </w:r>
      <w:r>
        <w:tab/>
        <w:t xml:space="preserve">(Eq. </w:t>
      </w:r>
      <w:r w:rsidRPr="00447A9E">
        <w:t>1</w:t>
      </w:r>
      <w:r>
        <w:t>5)</w:t>
      </w:r>
    </w:p>
    <w:p w:rsidR="00434B4C" w:rsidRDefault="00434B4C" w:rsidP="00434B4C">
      <w:pPr>
        <w:spacing w:line="480" w:lineRule="auto"/>
        <w:ind w:firstLine="720"/>
      </w:pPr>
      <w:r w:rsidRPr="00371A2F">
        <w:rPr>
          <w:position w:val="-14"/>
        </w:rPr>
        <w:object w:dxaOrig="1520" w:dyaOrig="380">
          <v:shape id="_x0000_i1057" type="#_x0000_t75" style="width:76.2pt;height:19.25pt" o:ole="">
            <v:imagedata r:id="rId85" o:title=""/>
          </v:shape>
          <o:OLEObject Type="Embed" ProgID="Equation.3" ShapeID="_x0000_i1057" DrawAspect="Content" ObjectID="_1384844843" r:id="rId86"/>
        </w:object>
      </w:r>
    </w:p>
    <w:p w:rsidR="00434B4C" w:rsidRDefault="00434B4C" w:rsidP="00434B4C">
      <w:pPr>
        <w:spacing w:line="480" w:lineRule="auto"/>
        <w:ind w:firstLine="720"/>
      </w:pPr>
      <w:r w:rsidRPr="00371A2F">
        <w:rPr>
          <w:position w:val="-14"/>
        </w:rPr>
        <w:object w:dxaOrig="1760" w:dyaOrig="380">
          <v:shape id="_x0000_i1058" type="#_x0000_t75" style="width:87.9pt;height:19.25pt" o:ole="">
            <v:imagedata r:id="rId87" o:title=""/>
          </v:shape>
          <o:OLEObject Type="Embed" ProgID="Equation.3" ShapeID="_x0000_i1058" DrawAspect="Content" ObjectID="_1384844844" r:id="rId88"/>
        </w:object>
      </w:r>
    </w:p>
    <w:p w:rsidR="00434B4C" w:rsidRDefault="00434B4C" w:rsidP="00434B4C">
      <w:pPr>
        <w:spacing w:line="480" w:lineRule="auto"/>
      </w:pPr>
      <w:r w:rsidRPr="00CF5F17">
        <w:rPr>
          <w:position w:val="-14"/>
        </w:rPr>
        <w:object w:dxaOrig="2079" w:dyaOrig="380">
          <v:shape id="_x0000_i1059" type="#_x0000_t75" style="width:103.8pt;height:19.25pt" o:ole="">
            <v:imagedata r:id="rId89" o:title=""/>
          </v:shape>
          <o:OLEObject Type="Embed" ProgID="Equation.3" ShapeID="_x0000_i1059" DrawAspect="Content" ObjectID="_1384844845" r:id="rId90"/>
        </w:object>
      </w:r>
      <w:r>
        <w:tab/>
      </w:r>
      <w:r>
        <w:tab/>
      </w:r>
      <w:r>
        <w:tab/>
        <w:t xml:space="preserve">(Eq. </w:t>
      </w:r>
      <w:r w:rsidRPr="00447A9E">
        <w:t>1</w:t>
      </w:r>
      <w:r>
        <w:t>6)</w:t>
      </w:r>
    </w:p>
    <w:p w:rsidR="00434B4C" w:rsidRDefault="00434B4C" w:rsidP="00434B4C">
      <w:pPr>
        <w:spacing w:line="480" w:lineRule="auto"/>
        <w:ind w:firstLine="720"/>
      </w:pPr>
      <w:r w:rsidRPr="00371A2F">
        <w:rPr>
          <w:position w:val="-14"/>
        </w:rPr>
        <w:object w:dxaOrig="1500" w:dyaOrig="380">
          <v:shape id="_x0000_i1060" type="#_x0000_t75" style="width:75.35pt;height:19.25pt" o:ole="">
            <v:imagedata r:id="rId91" o:title=""/>
          </v:shape>
          <o:OLEObject Type="Embed" ProgID="Equation.3" ShapeID="_x0000_i1060" DrawAspect="Content" ObjectID="_1384844846" r:id="rId92"/>
        </w:object>
      </w:r>
      <w:r>
        <w:tab/>
      </w:r>
      <w:r w:rsidRPr="00371A2F">
        <w:rPr>
          <w:position w:val="-14"/>
        </w:rPr>
        <w:object w:dxaOrig="1740" w:dyaOrig="380">
          <v:shape id="_x0000_i1061" type="#_x0000_t75" style="width:87.05pt;height:19.25pt" o:ole="">
            <v:imagedata r:id="rId93" o:title=""/>
          </v:shape>
          <o:OLEObject Type="Embed" ProgID="Equation.3" ShapeID="_x0000_i1061" DrawAspect="Content" ObjectID="_1384844847" r:id="rId94"/>
        </w:object>
      </w:r>
    </w:p>
    <w:p w:rsidR="00434B4C" w:rsidRDefault="00434B4C" w:rsidP="00434B4C">
      <w:pPr>
        <w:spacing w:line="480" w:lineRule="auto"/>
      </w:pPr>
      <w:r w:rsidRPr="00305DEE">
        <w:rPr>
          <w:position w:val="-12"/>
        </w:rPr>
        <w:object w:dxaOrig="2180" w:dyaOrig="360">
          <v:shape id="_x0000_i1062" type="#_x0000_t75" style="width:108.85pt;height:18.4pt" o:ole="">
            <v:imagedata r:id="rId95" o:title=""/>
          </v:shape>
          <o:OLEObject Type="Embed" ProgID="Equation.3" ShapeID="_x0000_i1062" DrawAspect="Content" ObjectID="_1384844848" r:id="rId96"/>
        </w:object>
      </w:r>
      <w:r>
        <w:tab/>
      </w:r>
      <w:r>
        <w:tab/>
        <w:t xml:space="preserve">(Eq. </w:t>
      </w:r>
      <w:r w:rsidRPr="00447A9E">
        <w:t>1</w:t>
      </w:r>
      <w:r>
        <w:t>7)</w:t>
      </w:r>
    </w:p>
    <w:p w:rsidR="00434B4C" w:rsidRDefault="00434B4C" w:rsidP="00434B4C">
      <w:pPr>
        <w:spacing w:line="480" w:lineRule="auto"/>
        <w:ind w:firstLine="720"/>
      </w:pPr>
      <w:r w:rsidRPr="00371A2F">
        <w:rPr>
          <w:position w:val="-12"/>
        </w:rPr>
        <w:object w:dxaOrig="1440" w:dyaOrig="360">
          <v:shape id="_x0000_i1063" type="#_x0000_t75" style="width:1in;height:18.4pt" o:ole="">
            <v:imagedata r:id="rId97" o:title=""/>
          </v:shape>
          <o:OLEObject Type="Embed" ProgID="Equation.3" ShapeID="_x0000_i1063" DrawAspect="Content" ObjectID="_1384844849" r:id="rId98"/>
        </w:object>
      </w:r>
    </w:p>
    <w:p w:rsidR="00434B4C" w:rsidRDefault="00434B4C" w:rsidP="00434B4C">
      <w:pPr>
        <w:spacing w:line="480" w:lineRule="auto"/>
        <w:rPr>
          <w:position w:val="-14"/>
        </w:rPr>
      </w:pPr>
      <w:r w:rsidRPr="00CF5940">
        <w:rPr>
          <w:position w:val="-14"/>
        </w:rPr>
        <w:object w:dxaOrig="2439" w:dyaOrig="380">
          <v:shape id="_x0000_i1064" type="#_x0000_t75" style="width:122.25pt;height:18.4pt" o:ole="">
            <v:imagedata r:id="rId99" o:title=""/>
          </v:shape>
          <o:OLEObject Type="Embed" ProgID="Equation.3" ShapeID="_x0000_i1064" DrawAspect="Content" ObjectID="_1384844850" r:id="rId100"/>
        </w:object>
      </w:r>
      <w:r>
        <w:rPr>
          <w:position w:val="-14"/>
        </w:rPr>
        <w:tab/>
      </w:r>
      <w:r>
        <w:rPr>
          <w:position w:val="-14"/>
        </w:rPr>
        <w:tab/>
      </w:r>
      <w:r>
        <w:t xml:space="preserve">(Eq. </w:t>
      </w:r>
      <w:r w:rsidRPr="00447A9E">
        <w:t>1</w:t>
      </w:r>
      <w:r>
        <w:t>8)</w:t>
      </w:r>
      <w:r>
        <w:rPr>
          <w:position w:val="-14"/>
        </w:rPr>
        <w:tab/>
      </w:r>
    </w:p>
    <w:p w:rsidR="00434B4C" w:rsidRDefault="00434B4C" w:rsidP="00434B4C">
      <w:pPr>
        <w:spacing w:line="480" w:lineRule="auto"/>
        <w:ind w:firstLine="720"/>
        <w:rPr>
          <w:position w:val="-14"/>
        </w:rPr>
      </w:pPr>
      <w:r w:rsidRPr="00CF5940">
        <w:rPr>
          <w:position w:val="-14"/>
        </w:rPr>
        <w:object w:dxaOrig="1480" w:dyaOrig="380">
          <v:shape id="_x0000_i1065" type="#_x0000_t75" style="width:74.5pt;height:18.4pt" o:ole="">
            <v:imagedata r:id="rId101" o:title=""/>
          </v:shape>
          <o:OLEObject Type="Embed" ProgID="Equation.3" ShapeID="_x0000_i1065" DrawAspect="Content" ObjectID="_1384844851" r:id="rId102"/>
        </w:object>
      </w:r>
    </w:p>
    <w:p w:rsidR="00434B4C" w:rsidRDefault="00434B4C" w:rsidP="00434B4C">
      <w:pPr>
        <w:spacing w:line="480" w:lineRule="auto"/>
        <w:rPr>
          <w:rStyle w:val="apple-style-span"/>
          <w:b/>
          <w:color w:val="000000"/>
          <w:shd w:val="clear" w:color="auto" w:fill="FFFFFF"/>
        </w:rPr>
      </w:pPr>
      <w:r>
        <w:rPr>
          <w:rStyle w:val="apple-style-span"/>
          <w:b/>
          <w:i/>
          <w:color w:val="000000"/>
          <w:shd w:val="clear" w:color="auto" w:fill="FFFFFF"/>
        </w:rPr>
        <w:t xml:space="preserve">Force </w:t>
      </w:r>
      <w:r w:rsidRPr="00202E87">
        <w:rPr>
          <w:rStyle w:val="apple-style-span"/>
          <w:b/>
          <w:i/>
          <w:color w:val="000000"/>
          <w:shd w:val="clear" w:color="auto" w:fill="FFFFFF"/>
        </w:rPr>
        <w:t>Calculation</w:t>
      </w:r>
      <w:r>
        <w:rPr>
          <w:rStyle w:val="apple-style-span"/>
          <w:b/>
          <w:i/>
          <w:color w:val="000000"/>
          <w:shd w:val="clear" w:color="auto" w:fill="FFFFFF"/>
        </w:rPr>
        <w:t>s</w:t>
      </w:r>
      <w:r w:rsidRPr="00202E87">
        <w:rPr>
          <w:rStyle w:val="apple-style-span"/>
          <w:b/>
          <w:color w:val="000000"/>
          <w:shd w:val="clear" w:color="auto" w:fill="FFFFFF"/>
        </w:rPr>
        <w:t>:</w:t>
      </w:r>
    </w:p>
    <w:p w:rsidR="00434B4C" w:rsidRDefault="00434B4C" w:rsidP="00434B4C">
      <w:pPr>
        <w:spacing w:line="480" w:lineRule="auto"/>
        <w:rPr>
          <w:rStyle w:val="apple-style-span"/>
          <w:color w:val="000000"/>
          <w:shd w:val="clear" w:color="auto" w:fill="FFFFFF"/>
        </w:rPr>
      </w:pPr>
      <w:r>
        <w:rPr>
          <w:rStyle w:val="apple-style-span"/>
          <w:color w:val="000000"/>
          <w:shd w:val="clear" w:color="auto" w:fill="FFFFFF"/>
        </w:rPr>
        <w:t>Given:</w:t>
      </w:r>
    </w:p>
    <w:p w:rsidR="00434B4C" w:rsidRDefault="00354533" w:rsidP="00434B4C">
      <w:pPr>
        <w:spacing w:line="480" w:lineRule="auto"/>
      </w:pPr>
      <w:r w:rsidRPr="00354533">
        <w:rPr>
          <w:position w:val="-14"/>
        </w:rPr>
        <w:pict>
          <v:shape id="_x0000_i1066" type="#_x0000_t75" style="width:76.2pt;height:19.25pt">
            <v:imagedata r:id="rId85" o:title=""/>
          </v:shape>
        </w:pict>
      </w:r>
      <w:r w:rsidR="00434B4C">
        <w:tab/>
      </w:r>
      <w:r w:rsidRPr="00354533">
        <w:rPr>
          <w:position w:val="-14"/>
        </w:rPr>
        <w:pict>
          <v:shape id="_x0000_i1067" type="#_x0000_t75" style="width:87.9pt;height:19.25pt">
            <v:imagedata r:id="rId87" o:title=""/>
          </v:shape>
        </w:pict>
      </w:r>
      <w:r w:rsidR="00434B4C">
        <w:tab/>
      </w:r>
      <w:r w:rsidRPr="00354533">
        <w:rPr>
          <w:position w:val="-14"/>
        </w:rPr>
        <w:pict>
          <v:shape id="_x0000_i1068" type="#_x0000_t75" style="width:75.35pt;height:19.25pt">
            <v:imagedata r:id="rId91" o:title=""/>
          </v:shape>
        </w:pict>
      </w:r>
      <w:r w:rsidR="00434B4C">
        <w:tab/>
      </w:r>
      <w:r w:rsidRPr="00354533">
        <w:rPr>
          <w:position w:val="-12"/>
        </w:rPr>
        <w:pict>
          <v:shape id="_x0000_i1069" type="#_x0000_t75" style="width:1in;height:18.4pt">
            <v:imagedata r:id="rId97" o:title=""/>
          </v:shape>
        </w:pict>
      </w:r>
    </w:p>
    <w:p w:rsidR="00434B4C" w:rsidRDefault="00434B4C" w:rsidP="00434B4C">
      <w:pPr>
        <w:spacing w:line="480" w:lineRule="auto"/>
        <w:rPr>
          <w:position w:val="-14"/>
        </w:rPr>
      </w:pPr>
      <w:r w:rsidRPr="00CF5940">
        <w:rPr>
          <w:position w:val="-14"/>
        </w:rPr>
        <w:object w:dxaOrig="1480" w:dyaOrig="380">
          <v:shape id="_x0000_i1070" type="#_x0000_t75" style="width:74.5pt;height:18.4pt" o:ole="">
            <v:imagedata r:id="rId103" o:title=""/>
          </v:shape>
          <o:OLEObject Type="Embed" ProgID="Equation.3" ShapeID="_x0000_i1070" DrawAspect="Content" ObjectID="_1384844852" r:id="rId104"/>
        </w:object>
      </w:r>
      <w:r>
        <w:rPr>
          <w:position w:val="-14"/>
        </w:rPr>
        <w:tab/>
      </w:r>
      <w:r w:rsidRPr="00306771">
        <w:rPr>
          <w:position w:val="-24"/>
        </w:rPr>
        <w:object w:dxaOrig="1160" w:dyaOrig="620">
          <v:shape id="_x0000_i1071" type="#_x0000_t75" style="width:57.75pt;height:31pt" o:ole="">
            <v:imagedata r:id="rId105" o:title=""/>
          </v:shape>
          <o:OLEObject Type="Embed" ProgID="Equation.3" ShapeID="_x0000_i1071" DrawAspect="Content" ObjectID="_1384844853" r:id="rId106"/>
        </w:object>
      </w:r>
      <w:r>
        <w:rPr>
          <w:position w:val="-14"/>
        </w:rPr>
        <w:tab/>
      </w:r>
    </w:p>
    <w:p w:rsidR="00434B4C" w:rsidRPr="00306771" w:rsidRDefault="00434B4C" w:rsidP="00434B4C">
      <w:pPr>
        <w:spacing w:line="480" w:lineRule="auto"/>
        <w:rPr>
          <w:rStyle w:val="apple-style-span"/>
        </w:rPr>
      </w:pPr>
      <w:r>
        <w:t>Calculation:</w:t>
      </w:r>
    </w:p>
    <w:p w:rsidR="00434B4C" w:rsidRDefault="00434B4C" w:rsidP="00434B4C">
      <w:pPr>
        <w:spacing w:line="480" w:lineRule="auto"/>
      </w:pPr>
      <w:r w:rsidRPr="00306771">
        <w:rPr>
          <w:position w:val="-14"/>
        </w:rPr>
        <w:object w:dxaOrig="6700" w:dyaOrig="380">
          <v:shape id="_x0000_i1072" type="#_x0000_t75" style="width:334.9pt;height:19.25pt" o:ole="">
            <v:imagedata r:id="rId107" o:title=""/>
          </v:shape>
          <o:OLEObject Type="Embed" ProgID="Equation.3" ShapeID="_x0000_i1072" DrawAspect="Content" ObjectID="_1384844854" r:id="rId108"/>
        </w:object>
      </w:r>
      <w:r>
        <w:tab/>
      </w:r>
      <w:r>
        <w:tab/>
        <w:t xml:space="preserve">(Eq. </w:t>
      </w:r>
      <w:r w:rsidRPr="00447A9E">
        <w:t>1</w:t>
      </w:r>
      <w:r>
        <w:t>9)</w:t>
      </w:r>
    </w:p>
    <w:p w:rsidR="00434B4C" w:rsidRDefault="00434B4C" w:rsidP="00434B4C">
      <w:pPr>
        <w:spacing w:line="480" w:lineRule="auto"/>
      </w:pPr>
      <w:r w:rsidRPr="00371A2F">
        <w:rPr>
          <w:position w:val="-24"/>
        </w:rPr>
        <w:object w:dxaOrig="2659" w:dyaOrig="620">
          <v:shape id="_x0000_i1073" type="#_x0000_t75" style="width:133.1pt;height:31pt" o:ole="">
            <v:imagedata r:id="rId109" o:title=""/>
          </v:shape>
          <o:OLEObject Type="Embed" ProgID="Equation.3" ShapeID="_x0000_i1073" DrawAspect="Content" ObjectID="_1384844855" r:id="rId110"/>
        </w:object>
      </w:r>
    </w:p>
    <w:p w:rsidR="00434B4C" w:rsidRDefault="00434B4C" w:rsidP="00434B4C">
      <w:pPr>
        <w:spacing w:line="480" w:lineRule="auto"/>
      </w:pPr>
      <w:r w:rsidRPr="00371A2F">
        <w:rPr>
          <w:position w:val="-14"/>
        </w:rPr>
        <w:object w:dxaOrig="1760" w:dyaOrig="380">
          <v:shape id="_x0000_i1074" type="#_x0000_t75" style="width:87.9pt;height:19.25pt" o:ole="">
            <v:imagedata r:id="rId111" o:title=""/>
          </v:shape>
          <o:OLEObject Type="Embed" ProgID="Equation.3" ShapeID="_x0000_i1074" DrawAspect="Content" ObjectID="_1384844856" r:id="rId112"/>
        </w:object>
      </w:r>
    </w:p>
    <w:p w:rsidR="00434B4C" w:rsidRDefault="00434B4C" w:rsidP="00434B4C">
      <w:pPr>
        <w:spacing w:line="480" w:lineRule="auto"/>
        <w:rPr>
          <w:rStyle w:val="apple-style-span"/>
          <w:b/>
          <w:color w:val="000000"/>
          <w:shd w:val="clear" w:color="auto" w:fill="FFFFFF"/>
        </w:rPr>
      </w:pPr>
      <w:r>
        <w:rPr>
          <w:rStyle w:val="apple-style-span"/>
          <w:b/>
          <w:i/>
          <w:color w:val="000000"/>
          <w:shd w:val="clear" w:color="auto" w:fill="FFFFFF"/>
        </w:rPr>
        <w:t xml:space="preserve">Torque </w:t>
      </w:r>
      <w:r w:rsidRPr="00202E87">
        <w:rPr>
          <w:rStyle w:val="apple-style-span"/>
          <w:b/>
          <w:i/>
          <w:color w:val="000000"/>
          <w:shd w:val="clear" w:color="auto" w:fill="FFFFFF"/>
        </w:rPr>
        <w:t>Calculation</w:t>
      </w:r>
      <w:r>
        <w:rPr>
          <w:rStyle w:val="apple-style-span"/>
          <w:b/>
          <w:i/>
          <w:color w:val="000000"/>
          <w:shd w:val="clear" w:color="auto" w:fill="FFFFFF"/>
        </w:rPr>
        <w:t>s</w:t>
      </w:r>
      <w:r w:rsidRPr="00202E87">
        <w:rPr>
          <w:rStyle w:val="apple-style-span"/>
          <w:b/>
          <w:color w:val="000000"/>
          <w:shd w:val="clear" w:color="auto" w:fill="FFFFFF"/>
        </w:rPr>
        <w:t>:</w:t>
      </w:r>
    </w:p>
    <w:p w:rsidR="00434B4C" w:rsidRDefault="00434B4C" w:rsidP="00434B4C">
      <w:pPr>
        <w:spacing w:line="480" w:lineRule="auto"/>
        <w:rPr>
          <w:rStyle w:val="apple-style-span"/>
          <w:color w:val="000000"/>
          <w:shd w:val="clear" w:color="auto" w:fill="FFFFFF"/>
        </w:rPr>
      </w:pPr>
      <w:r>
        <w:rPr>
          <w:rStyle w:val="apple-style-span"/>
          <w:color w:val="000000"/>
          <w:shd w:val="clear" w:color="auto" w:fill="FFFFFF"/>
        </w:rPr>
        <w:t>Given:</w:t>
      </w:r>
    </w:p>
    <w:p w:rsidR="00434B4C" w:rsidRDefault="00354533" w:rsidP="00434B4C">
      <w:pPr>
        <w:spacing w:line="480" w:lineRule="auto"/>
        <w:rPr>
          <w:rStyle w:val="apple-style-span"/>
          <w:color w:val="000000"/>
          <w:shd w:val="clear" w:color="auto" w:fill="FFFFFF"/>
        </w:rPr>
      </w:pPr>
      <w:r w:rsidRPr="00354533">
        <w:rPr>
          <w:position w:val="-14"/>
        </w:rPr>
        <w:pict>
          <v:shape id="_x0000_i1075" type="#_x0000_t75" style="width:87.9pt;height:19.25pt">
            <v:imagedata r:id="rId111" o:title=""/>
          </v:shape>
        </w:pict>
      </w:r>
      <w:r w:rsidR="00434B4C">
        <w:tab/>
      </w:r>
      <w:r w:rsidR="00434B4C" w:rsidRPr="00371A2F">
        <w:rPr>
          <w:position w:val="-12"/>
        </w:rPr>
        <w:object w:dxaOrig="2120" w:dyaOrig="360">
          <v:shape id="_x0000_i1076" type="#_x0000_t75" style="width:106.35pt;height:18.4pt" o:ole="">
            <v:imagedata r:id="rId113" o:title=""/>
          </v:shape>
          <o:OLEObject Type="Embed" ProgID="Equation.3" ShapeID="_x0000_i1076" DrawAspect="Content" ObjectID="_1384844857" r:id="rId114"/>
        </w:object>
      </w:r>
    </w:p>
    <w:p w:rsidR="00434B4C" w:rsidRDefault="00434B4C" w:rsidP="00434B4C">
      <w:pPr>
        <w:spacing w:line="480" w:lineRule="auto"/>
      </w:pPr>
      <w:r>
        <w:t>Calculation:</w:t>
      </w:r>
    </w:p>
    <w:p w:rsidR="00434B4C" w:rsidRDefault="00434B4C" w:rsidP="00434B4C">
      <w:pPr>
        <w:spacing w:line="480" w:lineRule="auto"/>
        <w:rPr>
          <w:position w:val="-46"/>
        </w:rPr>
      </w:pPr>
      <w:r w:rsidRPr="0057518E">
        <w:rPr>
          <w:position w:val="-14"/>
        </w:rPr>
        <w:object w:dxaOrig="2980" w:dyaOrig="380">
          <v:shape id="_x0000_i1077" type="#_x0000_t75" style="width:149pt;height:19.25pt" o:ole="">
            <v:imagedata r:id="rId115" o:title=""/>
          </v:shape>
          <o:OLEObject Type="Embed" ProgID="Equation.3" ShapeID="_x0000_i1077" DrawAspect="Content" ObjectID="_1384844858" r:id="rId116"/>
        </w:object>
      </w:r>
      <w:r>
        <w:rPr>
          <w:position w:val="-46"/>
        </w:rPr>
        <w:tab/>
      </w:r>
      <w:r>
        <w:rPr>
          <w:position w:val="-46"/>
        </w:rPr>
        <w:tab/>
      </w:r>
      <w:r>
        <w:rPr>
          <w:position w:val="-46"/>
        </w:rPr>
        <w:tab/>
      </w:r>
      <w:r>
        <w:t>(Eq. 20)</w:t>
      </w:r>
    </w:p>
    <w:p w:rsidR="00434B4C" w:rsidRDefault="00434B4C" w:rsidP="00434B4C">
      <w:pPr>
        <w:spacing w:line="480" w:lineRule="auto"/>
      </w:pPr>
      <w:r w:rsidRPr="0057518E">
        <w:rPr>
          <w:position w:val="-10"/>
        </w:rPr>
        <w:object w:dxaOrig="4200" w:dyaOrig="320">
          <v:shape id="_x0000_i1078" type="#_x0000_t75" style="width:210.15pt;height:15.9pt" o:ole="">
            <v:imagedata r:id="rId117" o:title=""/>
          </v:shape>
          <o:OLEObject Type="Embed" ProgID="Equation.3" ShapeID="_x0000_i1078" DrawAspect="Content" ObjectID="_1384844859" r:id="rId118"/>
        </w:object>
      </w:r>
    </w:p>
    <w:p w:rsidR="00434B4C" w:rsidRPr="00202E87" w:rsidRDefault="00434B4C" w:rsidP="00434B4C">
      <w:pPr>
        <w:spacing w:line="480" w:lineRule="auto"/>
        <w:rPr>
          <w:b/>
        </w:rPr>
      </w:pPr>
      <w:r>
        <w:br w:type="page"/>
      </w:r>
      <w:r>
        <w:rPr>
          <w:b/>
          <w:sz w:val="28"/>
          <w:szCs w:val="28"/>
        </w:rPr>
        <w:lastRenderedPageBreak/>
        <w:t>Appendix B</w:t>
      </w:r>
      <w:r w:rsidRPr="00CF72C0">
        <w:rPr>
          <w:b/>
          <w:sz w:val="28"/>
          <w:szCs w:val="28"/>
        </w:rPr>
        <w:t xml:space="preserve"> (</w:t>
      </w:r>
      <w:r w:rsidRPr="00CF72C0">
        <w:rPr>
          <w:b/>
          <w:i/>
          <w:sz w:val="28"/>
          <w:szCs w:val="28"/>
        </w:rPr>
        <w:t>Material Index Derivation</w:t>
      </w:r>
      <w:r w:rsidRPr="00CF72C0">
        <w:rPr>
          <w:b/>
          <w:sz w:val="28"/>
          <w:szCs w:val="28"/>
        </w:rPr>
        <w:t>)</w:t>
      </w:r>
    </w:p>
    <w:p w:rsidR="00434B4C" w:rsidRPr="0006478C" w:rsidRDefault="00434B4C" w:rsidP="00434B4C">
      <w:pPr>
        <w:spacing w:line="480" w:lineRule="auto"/>
        <w:ind w:left="720" w:hanging="720"/>
        <w:rPr>
          <w:b/>
        </w:rPr>
      </w:pPr>
      <w:r>
        <w:rPr>
          <w:b/>
          <w:i/>
        </w:rPr>
        <w:t xml:space="preserve">Ground Link - </w:t>
      </w:r>
      <w:r w:rsidRPr="0006478C">
        <w:rPr>
          <w:b/>
          <w:i/>
        </w:rPr>
        <w:t>Light, Stiff Calculations</w:t>
      </w:r>
      <w:r w:rsidRPr="0006478C">
        <w:rPr>
          <w:b/>
        </w:rPr>
        <w:t>:</w:t>
      </w:r>
    </w:p>
    <w:p w:rsidR="00434B4C" w:rsidRDefault="00434B4C" w:rsidP="00434B4C">
      <w:pPr>
        <w:spacing w:line="480" w:lineRule="auto"/>
        <w:ind w:left="720" w:hanging="720"/>
      </w:pPr>
      <w:r>
        <w:t>Given:</w:t>
      </w:r>
    </w:p>
    <w:p w:rsidR="00434B4C" w:rsidRDefault="00434B4C" w:rsidP="00434B4C">
      <w:pPr>
        <w:spacing w:line="480" w:lineRule="auto"/>
        <w:ind w:left="720" w:hanging="720"/>
      </w:pPr>
      <w:r w:rsidRPr="005D26ED">
        <w:rPr>
          <w:position w:val="-10"/>
        </w:rPr>
        <w:object w:dxaOrig="1320" w:dyaOrig="320">
          <v:shape id="_x0000_i1079" type="#_x0000_t75" style="width:66.15pt;height:15.9pt" o:ole="">
            <v:imagedata r:id="rId119" o:title=""/>
          </v:shape>
          <o:OLEObject Type="Embed" ProgID="Equation.3" ShapeID="_x0000_i1079" DrawAspect="Content" ObjectID="_1384844860" r:id="rId120"/>
        </w:object>
      </w:r>
      <w:r>
        <w:tab/>
      </w:r>
      <w:r>
        <w:tab/>
      </w:r>
      <w:r w:rsidRPr="006E7602">
        <w:rPr>
          <w:position w:val="-10"/>
        </w:rPr>
        <w:object w:dxaOrig="680" w:dyaOrig="340">
          <v:shape id="_x0000_i1080" type="#_x0000_t75" style="width:34.35pt;height:16.75pt" o:ole="">
            <v:imagedata r:id="rId121" o:title=""/>
          </v:shape>
          <o:OLEObject Type="Embed" ProgID="Equation.3" ShapeID="_x0000_i1080" DrawAspect="Content" ObjectID="_1384844861" r:id="rId122"/>
        </w:object>
      </w:r>
      <w:r>
        <w:tab/>
      </w:r>
      <w:r>
        <w:tab/>
      </w:r>
      <w:r w:rsidRPr="005D26ED">
        <w:rPr>
          <w:position w:val="-24"/>
        </w:rPr>
        <w:object w:dxaOrig="1980" w:dyaOrig="620">
          <v:shape id="_x0000_i1081" type="#_x0000_t75" style="width:98.8pt;height:31pt" o:ole="">
            <v:imagedata r:id="rId123" o:title=""/>
          </v:shape>
          <o:OLEObject Type="Embed" ProgID="Equation.3" ShapeID="_x0000_i1081" DrawAspect="Content" ObjectID="_1384844862" r:id="rId124"/>
        </w:object>
      </w:r>
      <w:r>
        <w:tab/>
      </w:r>
      <w:r w:rsidRPr="005D26ED">
        <w:rPr>
          <w:position w:val="-6"/>
        </w:rPr>
        <w:object w:dxaOrig="920" w:dyaOrig="279">
          <v:shape id="_x0000_i1082" type="#_x0000_t75" style="width:46.05pt;height:14.25pt" o:ole="">
            <v:imagedata r:id="rId125" o:title=""/>
          </v:shape>
          <o:OLEObject Type="Embed" ProgID="Equation.3" ShapeID="_x0000_i1082" DrawAspect="Content" ObjectID="_1384844863" r:id="rId126"/>
        </w:object>
      </w:r>
      <w:r>
        <w:tab/>
      </w:r>
      <w:r w:rsidRPr="00202E87">
        <w:rPr>
          <w:position w:val="-6"/>
        </w:rPr>
        <w:object w:dxaOrig="1420" w:dyaOrig="279">
          <v:shape id="_x0000_i1083" type="#_x0000_t75" style="width:71.15pt;height:14.25pt" o:ole="">
            <v:imagedata r:id="rId127" o:title=""/>
          </v:shape>
          <o:OLEObject Type="Embed" ProgID="Equation.3" ShapeID="_x0000_i1083" DrawAspect="Content" ObjectID="_1384844864" r:id="rId128"/>
        </w:object>
      </w:r>
    </w:p>
    <w:p w:rsidR="00434B4C" w:rsidRDefault="00434B4C" w:rsidP="00434B4C">
      <w:pPr>
        <w:spacing w:line="480" w:lineRule="auto"/>
        <w:ind w:left="720" w:hanging="720"/>
      </w:pPr>
      <w:r w:rsidRPr="00202E87">
        <w:rPr>
          <w:position w:val="-6"/>
        </w:rPr>
        <w:object w:dxaOrig="1160" w:dyaOrig="279">
          <v:shape id="_x0000_i1084" type="#_x0000_t75" style="width:57.75pt;height:14.25pt" o:ole="">
            <v:imagedata r:id="rId129" o:title=""/>
          </v:shape>
          <o:OLEObject Type="Embed" ProgID="Equation.3" ShapeID="_x0000_i1084" DrawAspect="Content" ObjectID="_1384844865" r:id="rId130"/>
        </w:object>
      </w:r>
      <w:r>
        <w:tab/>
      </w:r>
      <w:r w:rsidRPr="005D26ED">
        <w:rPr>
          <w:position w:val="-6"/>
        </w:rPr>
        <w:object w:dxaOrig="1340" w:dyaOrig="279">
          <v:shape id="_x0000_i1085" type="#_x0000_t75" style="width:67pt;height:14.25pt" o:ole="">
            <v:imagedata r:id="rId131" o:title=""/>
          </v:shape>
          <o:OLEObject Type="Embed" ProgID="Equation.3" ShapeID="_x0000_i1085" DrawAspect="Content" ObjectID="_1384844866" r:id="rId132"/>
        </w:object>
      </w:r>
      <w:r>
        <w:t xml:space="preserve"> </w:t>
      </w:r>
      <w:r>
        <w:tab/>
      </w:r>
      <w:r>
        <w:tab/>
      </w:r>
      <w:r w:rsidRPr="00202E87">
        <w:rPr>
          <w:position w:val="-14"/>
        </w:rPr>
        <w:object w:dxaOrig="2420" w:dyaOrig="400">
          <v:shape id="_x0000_i1086" type="#_x0000_t75" style="width:121.4pt;height:20.1pt" o:ole="">
            <v:imagedata r:id="rId133" o:title=""/>
          </v:shape>
          <o:OLEObject Type="Embed" ProgID="Equation.3" ShapeID="_x0000_i1086" DrawAspect="Content" ObjectID="_1384844867" r:id="rId134"/>
        </w:object>
      </w:r>
      <w:r>
        <w:tab/>
      </w:r>
      <w:r w:rsidRPr="00202E87">
        <w:rPr>
          <w:position w:val="-14"/>
        </w:rPr>
        <w:object w:dxaOrig="2180" w:dyaOrig="400">
          <v:shape id="_x0000_i1087" type="#_x0000_t75" style="width:108.85pt;height:20.1pt" o:ole="">
            <v:imagedata r:id="rId135" o:title=""/>
          </v:shape>
          <o:OLEObject Type="Embed" ProgID="Equation.3" ShapeID="_x0000_i1087" DrawAspect="Content" ObjectID="_1384844868" r:id="rId136"/>
        </w:object>
      </w:r>
    </w:p>
    <w:p w:rsidR="00434B4C" w:rsidRDefault="00434B4C" w:rsidP="00434B4C">
      <w:pPr>
        <w:spacing w:line="480" w:lineRule="auto"/>
        <w:ind w:left="720" w:hanging="720"/>
      </w:pPr>
      <w:r w:rsidRPr="005D26ED">
        <w:rPr>
          <w:position w:val="-14"/>
        </w:rPr>
        <w:object w:dxaOrig="2280" w:dyaOrig="400">
          <v:shape id="_x0000_i1088" type="#_x0000_t75" style="width:113.85pt;height:20.1pt" o:ole="">
            <v:imagedata r:id="rId137" o:title=""/>
          </v:shape>
          <o:OLEObject Type="Embed" ProgID="Equation.3" ShapeID="_x0000_i1088" DrawAspect="Content" ObjectID="_1384844869" r:id="rId138"/>
        </w:object>
      </w:r>
      <w:r>
        <w:tab/>
      </w:r>
      <w:r w:rsidRPr="00F30C99">
        <w:rPr>
          <w:position w:val="-24"/>
        </w:rPr>
        <w:object w:dxaOrig="2060" w:dyaOrig="620">
          <v:shape id="_x0000_i1089" type="#_x0000_t75" style="width:103pt;height:31pt" o:ole="">
            <v:imagedata r:id="rId139" o:title=""/>
          </v:shape>
          <o:OLEObject Type="Embed" ProgID="Equation.3" ShapeID="_x0000_i1089" DrawAspect="Content" ObjectID="_1384844870" r:id="rId140"/>
        </w:object>
      </w:r>
      <w:r>
        <w:tab/>
      </w:r>
      <w:r>
        <w:tab/>
      </w:r>
      <w:r w:rsidRPr="00F30C99">
        <w:rPr>
          <w:position w:val="-24"/>
        </w:rPr>
        <w:object w:dxaOrig="2060" w:dyaOrig="620">
          <v:shape id="_x0000_i1090" type="#_x0000_t75" style="width:103pt;height:31pt" o:ole="">
            <v:imagedata r:id="rId141" o:title=""/>
          </v:shape>
          <o:OLEObject Type="Embed" ProgID="Equation.3" ShapeID="_x0000_i1090" DrawAspect="Content" ObjectID="_1384844871" r:id="rId142"/>
        </w:object>
      </w:r>
      <w:r>
        <w:t xml:space="preserve"> </w:t>
      </w:r>
    </w:p>
    <w:p w:rsidR="00434B4C" w:rsidRDefault="00434B4C" w:rsidP="00434B4C">
      <w:pPr>
        <w:spacing w:line="480" w:lineRule="auto"/>
        <w:ind w:left="720" w:hanging="720"/>
      </w:pPr>
      <w:r w:rsidRPr="00F30C99">
        <w:rPr>
          <w:position w:val="-24"/>
        </w:rPr>
        <w:object w:dxaOrig="2020" w:dyaOrig="620">
          <v:shape id="_x0000_i1091" type="#_x0000_t75" style="width:101.3pt;height:31pt" o:ole="">
            <v:imagedata r:id="rId143" o:title=""/>
          </v:shape>
          <o:OLEObject Type="Embed" ProgID="Equation.3" ShapeID="_x0000_i1091" DrawAspect="Content" ObjectID="_1384844872" r:id="rId144"/>
        </w:object>
      </w:r>
    </w:p>
    <w:p w:rsidR="00434B4C" w:rsidRDefault="00434B4C" w:rsidP="00434B4C">
      <w:pPr>
        <w:spacing w:line="480" w:lineRule="auto"/>
        <w:ind w:left="720" w:hanging="720"/>
      </w:pPr>
      <w:r>
        <w:t>Calculations:</w:t>
      </w:r>
    </w:p>
    <w:p w:rsidR="00434B4C" w:rsidRDefault="00434B4C" w:rsidP="00434B4C">
      <w:pPr>
        <w:autoSpaceDE w:val="0"/>
        <w:autoSpaceDN w:val="0"/>
        <w:adjustRightInd w:val="0"/>
        <w:spacing w:line="480" w:lineRule="auto"/>
        <w:rPr>
          <w:color w:val="000000"/>
        </w:rPr>
      </w:pPr>
      <w:r w:rsidRPr="001176A8">
        <w:rPr>
          <w:position w:val="-30"/>
        </w:rPr>
        <w:object w:dxaOrig="1180" w:dyaOrig="720">
          <v:shape id="_x0000_i1092" type="#_x0000_t75" style="width:58.6pt;height:36pt" o:ole="">
            <v:imagedata r:id="rId145" o:title=""/>
          </v:shape>
          <o:OLEObject Type="Embed" ProgID="Equation.3" ShapeID="_x0000_i1092" DrawAspect="Content" ObjectID="_1384844873" r:id="rId146"/>
        </w:object>
      </w:r>
      <w:r>
        <w:tab/>
      </w:r>
      <w:r>
        <w:tab/>
      </w:r>
      <w:r>
        <w:rPr>
          <w:color w:val="000000"/>
        </w:rPr>
        <w:t>(Eq. 2)</w:t>
      </w:r>
    </w:p>
    <w:p w:rsidR="00434B4C" w:rsidRDefault="00434B4C" w:rsidP="00434B4C">
      <w:pPr>
        <w:spacing w:line="480" w:lineRule="auto"/>
        <w:ind w:left="720" w:hanging="720"/>
      </w:pPr>
      <w:r w:rsidRPr="005D26ED">
        <w:rPr>
          <w:position w:val="-62"/>
        </w:rPr>
        <w:object w:dxaOrig="2840" w:dyaOrig="1040">
          <v:shape id="_x0000_i1093" type="#_x0000_t75" style="width:142.35pt;height:51.9pt" o:ole="">
            <v:imagedata r:id="rId147" o:title=""/>
          </v:shape>
          <o:OLEObject Type="Embed" ProgID="Equation.3" ShapeID="_x0000_i1093" DrawAspect="Content" ObjectID="_1384844874" r:id="rId148"/>
        </w:object>
      </w:r>
    </w:p>
    <w:p w:rsidR="00434B4C" w:rsidRDefault="00434B4C" w:rsidP="00434B4C">
      <w:pPr>
        <w:spacing w:line="480" w:lineRule="auto"/>
        <w:ind w:left="720" w:hanging="720"/>
      </w:pPr>
      <w:r w:rsidRPr="00994A70">
        <w:rPr>
          <w:position w:val="-62"/>
        </w:rPr>
        <w:object w:dxaOrig="2900" w:dyaOrig="1040">
          <v:shape id="_x0000_i1094" type="#_x0000_t75" style="width:144.85pt;height:51.9pt" o:ole="">
            <v:imagedata r:id="rId149" o:title=""/>
          </v:shape>
          <o:OLEObject Type="Embed" ProgID="Equation.3" ShapeID="_x0000_i1094" DrawAspect="Content" ObjectID="_1384844875" r:id="rId150"/>
        </w:object>
      </w:r>
      <w:r>
        <w:tab/>
      </w:r>
      <w:r>
        <w:tab/>
        <w:t>(Eq. 21)</w:t>
      </w:r>
    </w:p>
    <w:p w:rsidR="00434B4C" w:rsidRDefault="00434B4C" w:rsidP="00434B4C">
      <w:pPr>
        <w:spacing w:line="480" w:lineRule="auto"/>
        <w:ind w:left="720" w:hanging="720"/>
      </w:pPr>
      <w:r w:rsidRPr="001176A8">
        <w:rPr>
          <w:position w:val="-10"/>
        </w:rPr>
        <w:object w:dxaOrig="1120" w:dyaOrig="340">
          <v:shape id="_x0000_i1095" type="#_x0000_t75" style="width:56.1pt;height:16.75pt" o:ole="">
            <v:imagedata r:id="rId151" o:title=""/>
          </v:shape>
          <o:OLEObject Type="Embed" ProgID="Equation.3" ShapeID="_x0000_i1095" DrawAspect="Content" ObjectID="_1384844876" r:id="rId152"/>
        </w:object>
      </w:r>
      <w:r>
        <w:tab/>
      </w:r>
      <w:r>
        <w:tab/>
        <w:t>(Eq. 1)</w:t>
      </w:r>
    </w:p>
    <w:p w:rsidR="00434B4C" w:rsidRDefault="00434B4C" w:rsidP="00434B4C">
      <w:pPr>
        <w:spacing w:line="480" w:lineRule="auto"/>
        <w:ind w:left="720" w:hanging="720"/>
      </w:pPr>
      <w:r w:rsidRPr="001176A8">
        <w:rPr>
          <w:position w:val="-10"/>
        </w:rPr>
        <w:object w:dxaOrig="2020" w:dyaOrig="340">
          <v:shape id="_x0000_i1096" type="#_x0000_t75" style="width:101.3pt;height:16.75pt" o:ole="">
            <v:imagedata r:id="rId153" o:title=""/>
          </v:shape>
          <o:OLEObject Type="Embed" ProgID="Equation.3" ShapeID="_x0000_i1096" DrawAspect="Content" ObjectID="_1384844877" r:id="rId154"/>
        </w:object>
      </w:r>
      <w:r>
        <w:tab/>
      </w:r>
      <w:r>
        <w:tab/>
        <w:t>(Eq. 22)</w:t>
      </w:r>
    </w:p>
    <w:p w:rsidR="00434B4C" w:rsidRDefault="00434B4C" w:rsidP="00434B4C">
      <w:pPr>
        <w:spacing w:line="480" w:lineRule="auto"/>
        <w:ind w:left="720" w:hanging="720"/>
      </w:pPr>
      <w:r w:rsidRPr="00994A70">
        <w:rPr>
          <w:position w:val="-62"/>
        </w:rPr>
        <w:object w:dxaOrig="3720" w:dyaOrig="1040">
          <v:shape id="_x0000_i1097" type="#_x0000_t75" style="width:185.85pt;height:51.9pt" o:ole="">
            <v:imagedata r:id="rId155" o:title=""/>
          </v:shape>
          <o:OLEObject Type="Embed" ProgID="Equation.3" ShapeID="_x0000_i1097" DrawAspect="Content" ObjectID="_1384844878" r:id="rId156"/>
        </w:object>
      </w:r>
      <w:r>
        <w:tab/>
      </w:r>
      <w:r>
        <w:tab/>
        <w:t>(Eq. 3)</w:t>
      </w:r>
    </w:p>
    <w:p w:rsidR="00434B4C" w:rsidRDefault="00434B4C" w:rsidP="00434B4C">
      <w:pPr>
        <w:spacing w:line="480" w:lineRule="auto"/>
        <w:ind w:left="720" w:hanging="720"/>
      </w:pPr>
      <w:r w:rsidRPr="00994A70">
        <w:rPr>
          <w:position w:val="-30"/>
        </w:rPr>
        <w:object w:dxaOrig="900" w:dyaOrig="680">
          <v:shape id="_x0000_i1098" type="#_x0000_t75" style="width:45.2pt;height:34.35pt" o:ole="">
            <v:imagedata r:id="rId157" o:title=""/>
          </v:shape>
          <o:OLEObject Type="Embed" ProgID="Equation.3" ShapeID="_x0000_i1098" DrawAspect="Content" ObjectID="_1384844879" r:id="rId158"/>
        </w:object>
      </w:r>
    </w:p>
    <w:p w:rsidR="00434B4C" w:rsidRDefault="00434B4C" w:rsidP="00434B4C">
      <w:pPr>
        <w:spacing w:line="480" w:lineRule="auto"/>
        <w:ind w:left="720" w:hanging="720"/>
      </w:pPr>
      <w:r w:rsidRPr="00A4322E">
        <w:rPr>
          <w:position w:val="-28"/>
        </w:rPr>
        <w:object w:dxaOrig="859" w:dyaOrig="660">
          <v:shape id="_x0000_i1099" type="#_x0000_t75" style="width:42.7pt;height:32.65pt" o:ole="">
            <v:imagedata r:id="rId159" o:title=""/>
          </v:shape>
          <o:OLEObject Type="Embed" ProgID="Equation.3" ShapeID="_x0000_i1099" DrawAspect="Content" ObjectID="_1384844880" r:id="rId160"/>
        </w:object>
      </w:r>
      <w:r>
        <w:tab/>
      </w:r>
      <w:r>
        <w:tab/>
        <w:t>(Eq. 4)</w:t>
      </w:r>
    </w:p>
    <w:p w:rsidR="00434B4C" w:rsidRDefault="00434B4C" w:rsidP="00434B4C">
      <w:pPr>
        <w:spacing w:line="480" w:lineRule="auto"/>
        <w:ind w:left="720" w:hanging="720"/>
      </w:pPr>
      <w:r>
        <w:t>Unit Analysis:</w:t>
      </w:r>
    </w:p>
    <w:p w:rsidR="00434B4C" w:rsidRDefault="00434B4C" w:rsidP="00434B4C">
      <w:pPr>
        <w:spacing w:line="480" w:lineRule="auto"/>
        <w:ind w:left="720" w:hanging="720"/>
      </w:pPr>
      <w:r w:rsidRPr="00994A70">
        <w:rPr>
          <w:position w:val="-32"/>
        </w:rPr>
        <w:object w:dxaOrig="2580" w:dyaOrig="760">
          <v:shape id="_x0000_i1100" type="#_x0000_t75" style="width:128.95pt;height:37.65pt" o:ole="">
            <v:imagedata r:id="rId161" o:title=""/>
          </v:shape>
          <o:OLEObject Type="Embed" ProgID="Equation.3" ShapeID="_x0000_i1100" DrawAspect="Content" ObjectID="_1384844881" r:id="rId162"/>
        </w:object>
      </w:r>
    </w:p>
    <w:p w:rsidR="00434B4C" w:rsidRDefault="00434B4C" w:rsidP="00434B4C">
      <w:pPr>
        <w:spacing w:line="480" w:lineRule="auto"/>
        <w:ind w:left="720" w:hanging="720"/>
      </w:pPr>
      <w:r w:rsidRPr="00994A70">
        <w:rPr>
          <w:position w:val="-10"/>
        </w:rPr>
        <w:object w:dxaOrig="840" w:dyaOrig="340">
          <v:shape id="_x0000_i1101" type="#_x0000_t75" style="width:41.85pt;height:16.75pt" o:ole="">
            <v:imagedata r:id="rId163" o:title=""/>
          </v:shape>
          <o:OLEObject Type="Embed" ProgID="Equation.3" ShapeID="_x0000_i1101" DrawAspect="Content" ObjectID="_1384844882" r:id="rId164"/>
        </w:object>
      </w:r>
    </w:p>
    <w:p w:rsidR="00434B4C" w:rsidRDefault="00434B4C" w:rsidP="00434B4C">
      <w:pPr>
        <w:spacing w:line="480" w:lineRule="auto"/>
        <w:ind w:left="720" w:hanging="720"/>
      </w:pPr>
      <w:r w:rsidRPr="00D117C8">
        <w:rPr>
          <w:position w:val="-32"/>
        </w:rPr>
        <w:object w:dxaOrig="1760" w:dyaOrig="760">
          <v:shape id="_x0000_i1102" type="#_x0000_t75" style="width:87.9pt;height:37.65pt" o:ole="">
            <v:imagedata r:id="rId165" o:title=""/>
          </v:shape>
          <o:OLEObject Type="Embed" ProgID="Equation.3" ShapeID="_x0000_i1102" DrawAspect="Content" ObjectID="_1384844883" r:id="rId166"/>
        </w:object>
      </w:r>
    </w:p>
    <w:p w:rsidR="00434B4C" w:rsidRDefault="00434B4C" w:rsidP="00434B4C">
      <w:pPr>
        <w:spacing w:line="480" w:lineRule="auto"/>
        <w:ind w:left="720" w:hanging="720"/>
      </w:pPr>
      <w:r w:rsidRPr="00D117C8">
        <w:rPr>
          <w:position w:val="-28"/>
        </w:rPr>
        <w:object w:dxaOrig="1200" w:dyaOrig="660">
          <v:shape id="_x0000_i1103" type="#_x0000_t75" style="width:60.3pt;height:32.65pt" o:ole="">
            <v:imagedata r:id="rId167" o:title=""/>
          </v:shape>
          <o:OLEObject Type="Embed" ProgID="Equation.3" ShapeID="_x0000_i1103" DrawAspect="Content" ObjectID="_1384844884" r:id="rId168"/>
        </w:object>
      </w:r>
    </w:p>
    <w:p w:rsidR="00434B4C" w:rsidRDefault="00434B4C" w:rsidP="00434B4C">
      <w:pPr>
        <w:spacing w:line="480" w:lineRule="auto"/>
        <w:ind w:left="720" w:hanging="720"/>
      </w:pPr>
      <w:r w:rsidRPr="00D117C8">
        <w:rPr>
          <w:position w:val="-30"/>
        </w:rPr>
        <w:object w:dxaOrig="1939" w:dyaOrig="720">
          <v:shape id="_x0000_i1104" type="#_x0000_t75" style="width:97.1pt;height:36pt" o:ole="">
            <v:imagedata r:id="rId169" o:title=""/>
          </v:shape>
          <o:OLEObject Type="Embed" ProgID="Equation.3" ShapeID="_x0000_i1104" DrawAspect="Content" ObjectID="_1384844885" r:id="rId170"/>
        </w:object>
      </w:r>
    </w:p>
    <w:p w:rsidR="00434B4C" w:rsidRDefault="00434B4C" w:rsidP="00434B4C">
      <w:pPr>
        <w:spacing w:line="480" w:lineRule="auto"/>
        <w:ind w:left="720" w:hanging="720"/>
      </w:pPr>
      <w:r>
        <w:t>Sample Mass Calculation:</w:t>
      </w:r>
    </w:p>
    <w:p w:rsidR="00434B4C" w:rsidRDefault="00434B4C" w:rsidP="00434B4C">
      <w:pPr>
        <w:spacing w:line="480" w:lineRule="auto"/>
        <w:ind w:left="720" w:hanging="720"/>
      </w:pPr>
      <w:r w:rsidRPr="00D117C8">
        <w:rPr>
          <w:position w:val="-62"/>
        </w:rPr>
        <w:object w:dxaOrig="4599" w:dyaOrig="1040">
          <v:shape id="_x0000_i1105" type="#_x0000_t75" style="width:230.25pt;height:51.9pt" o:ole="">
            <v:imagedata r:id="rId171" o:title=""/>
          </v:shape>
          <o:OLEObject Type="Embed" ProgID="Equation.3" ShapeID="_x0000_i1105" DrawAspect="Content" ObjectID="_1384844886" r:id="rId172"/>
        </w:object>
      </w:r>
    </w:p>
    <w:p w:rsidR="00434B4C" w:rsidRDefault="00434B4C" w:rsidP="00434B4C">
      <w:pPr>
        <w:spacing w:line="480" w:lineRule="auto"/>
        <w:ind w:left="720" w:hanging="720"/>
      </w:pPr>
      <w:r w:rsidRPr="00D117C8">
        <w:rPr>
          <w:position w:val="-62"/>
        </w:rPr>
        <w:object w:dxaOrig="7960" w:dyaOrig="1320">
          <v:shape id="_x0000_i1106" type="#_x0000_t75" style="width:397.65pt;height:66.15pt" o:ole="">
            <v:imagedata r:id="rId173" o:title=""/>
          </v:shape>
          <o:OLEObject Type="Embed" ProgID="Equation.3" ShapeID="_x0000_i1106" DrawAspect="Content" ObjectID="_1384844887" r:id="rId174"/>
        </w:object>
      </w:r>
    </w:p>
    <w:p w:rsidR="00434B4C" w:rsidRDefault="00434B4C" w:rsidP="00434B4C">
      <w:pPr>
        <w:spacing w:line="480" w:lineRule="auto"/>
        <w:ind w:left="720" w:hanging="720"/>
      </w:pPr>
      <w:r w:rsidRPr="00300FBC">
        <w:rPr>
          <w:position w:val="-14"/>
        </w:rPr>
        <w:object w:dxaOrig="2060" w:dyaOrig="380">
          <v:shape id="_x0000_i1107" type="#_x0000_t75" style="width:103pt;height:19.25pt" o:ole="">
            <v:imagedata r:id="rId175" o:title=""/>
          </v:shape>
          <o:OLEObject Type="Embed" ProgID="Equation.3" ShapeID="_x0000_i1107" DrawAspect="Content" ObjectID="_1384844888" r:id="rId176"/>
        </w:object>
      </w:r>
    </w:p>
    <w:p w:rsidR="00434B4C" w:rsidRDefault="00434B4C" w:rsidP="00434B4C">
      <w:pPr>
        <w:spacing w:line="480" w:lineRule="auto"/>
        <w:ind w:left="720" w:hanging="720"/>
      </w:pPr>
      <w:r w:rsidRPr="005E461D">
        <w:rPr>
          <w:position w:val="-14"/>
        </w:rPr>
        <w:object w:dxaOrig="1980" w:dyaOrig="380">
          <v:shape id="_x0000_i1108" type="#_x0000_t75" style="width:98.8pt;height:19.25pt" o:ole="">
            <v:imagedata r:id="rId177" o:title=""/>
          </v:shape>
          <o:OLEObject Type="Embed" ProgID="Equation.3" ShapeID="_x0000_i1108" DrawAspect="Content" ObjectID="_1384844889" r:id="rId178"/>
        </w:object>
      </w:r>
    </w:p>
    <w:p w:rsidR="00434B4C" w:rsidRDefault="00434B4C" w:rsidP="00434B4C">
      <w:pPr>
        <w:spacing w:line="480" w:lineRule="auto"/>
        <w:ind w:left="720" w:hanging="720"/>
      </w:pPr>
      <w:r w:rsidRPr="00300FBC">
        <w:rPr>
          <w:position w:val="-14"/>
        </w:rPr>
        <w:object w:dxaOrig="2000" w:dyaOrig="380">
          <v:shape id="_x0000_i1109" type="#_x0000_t75" style="width:99.65pt;height:19.25pt" o:ole="">
            <v:imagedata r:id="rId179" o:title=""/>
          </v:shape>
          <o:OLEObject Type="Embed" ProgID="Equation.3" ShapeID="_x0000_i1109" DrawAspect="Content" ObjectID="_1384844890" r:id="rId180"/>
        </w:object>
      </w:r>
    </w:p>
    <w:p w:rsidR="00434B4C" w:rsidRPr="0006478C" w:rsidRDefault="00434B4C" w:rsidP="00434B4C">
      <w:pPr>
        <w:spacing w:line="480" w:lineRule="auto"/>
        <w:ind w:left="720" w:hanging="720"/>
        <w:rPr>
          <w:b/>
        </w:rPr>
      </w:pPr>
      <w:r>
        <w:rPr>
          <w:b/>
          <w:i/>
        </w:rPr>
        <w:t xml:space="preserve">Ground Link - </w:t>
      </w:r>
      <w:r w:rsidRPr="0006478C">
        <w:rPr>
          <w:b/>
          <w:i/>
        </w:rPr>
        <w:t>Light, Strong Calculations</w:t>
      </w:r>
      <w:r w:rsidRPr="0006478C">
        <w:rPr>
          <w:b/>
        </w:rPr>
        <w:t>:</w:t>
      </w:r>
    </w:p>
    <w:p w:rsidR="00434B4C" w:rsidRDefault="00434B4C" w:rsidP="00434B4C">
      <w:pPr>
        <w:spacing w:line="480" w:lineRule="auto"/>
        <w:ind w:left="720" w:hanging="720"/>
      </w:pPr>
      <w:r>
        <w:t>Given:</w:t>
      </w:r>
    </w:p>
    <w:p w:rsidR="00434B4C" w:rsidRDefault="00434B4C" w:rsidP="00434B4C">
      <w:pPr>
        <w:spacing w:line="480" w:lineRule="auto"/>
        <w:ind w:left="720" w:hanging="720"/>
      </w:pPr>
      <w:r w:rsidRPr="006E7602">
        <w:rPr>
          <w:position w:val="-10"/>
        </w:rPr>
        <w:object w:dxaOrig="1320" w:dyaOrig="320">
          <v:shape id="_x0000_i1110" type="#_x0000_t75" style="width:66.15pt;height:15.9pt" o:ole="">
            <v:imagedata r:id="rId181" o:title=""/>
          </v:shape>
          <o:OLEObject Type="Embed" ProgID="Equation.3" ShapeID="_x0000_i1110" DrawAspect="Content" ObjectID="_1384844891" r:id="rId182"/>
        </w:object>
      </w:r>
      <w:r>
        <w:tab/>
      </w:r>
      <w:r>
        <w:tab/>
      </w:r>
      <w:r w:rsidRPr="00742B5E">
        <w:rPr>
          <w:position w:val="-6"/>
        </w:rPr>
        <w:object w:dxaOrig="580" w:dyaOrig="279">
          <v:shape id="_x0000_i1111" type="#_x0000_t75" style="width:29.3pt;height:14.25pt" o:ole="">
            <v:imagedata r:id="rId183" o:title=""/>
          </v:shape>
          <o:OLEObject Type="Embed" ProgID="Equation.3" ShapeID="_x0000_i1111" DrawAspect="Content" ObjectID="_1384844892" r:id="rId184"/>
        </w:object>
      </w:r>
      <w:r>
        <w:tab/>
      </w:r>
      <w:r>
        <w:tab/>
      </w:r>
      <w:r w:rsidRPr="005923C1">
        <w:rPr>
          <w:position w:val="-30"/>
        </w:rPr>
        <w:object w:dxaOrig="2280" w:dyaOrig="720">
          <v:shape id="_x0000_i1112" type="#_x0000_t75" style="width:113.85pt;height:36pt" o:ole="">
            <v:imagedata r:id="rId185" o:title=""/>
          </v:shape>
          <o:OLEObject Type="Embed" ProgID="Equation.3" ShapeID="_x0000_i1112" DrawAspect="Content" ObjectID="_1384844893" r:id="rId186"/>
        </w:object>
      </w:r>
      <w:r>
        <w:tab/>
      </w:r>
      <w:r w:rsidRPr="005923C1">
        <w:rPr>
          <w:position w:val="-6"/>
        </w:rPr>
        <w:object w:dxaOrig="920" w:dyaOrig="279">
          <v:shape id="_x0000_i1113" type="#_x0000_t75" style="width:46.05pt;height:14.25pt" o:ole="">
            <v:imagedata r:id="rId187" o:title=""/>
          </v:shape>
          <o:OLEObject Type="Embed" ProgID="Equation.3" ShapeID="_x0000_i1113" DrawAspect="Content" ObjectID="_1384844894" r:id="rId188"/>
        </w:object>
      </w:r>
      <w:r>
        <w:tab/>
      </w:r>
      <w:r w:rsidRPr="00202E87">
        <w:rPr>
          <w:position w:val="-6"/>
        </w:rPr>
        <w:object w:dxaOrig="1420" w:dyaOrig="279">
          <v:shape id="_x0000_i1114" type="#_x0000_t75" style="width:71.15pt;height:14.25pt" o:ole="">
            <v:imagedata r:id="rId189" o:title=""/>
          </v:shape>
          <o:OLEObject Type="Embed" ProgID="Equation.3" ShapeID="_x0000_i1114" DrawAspect="Content" ObjectID="_1384844895" r:id="rId190"/>
        </w:object>
      </w:r>
    </w:p>
    <w:p w:rsidR="00434B4C" w:rsidRDefault="00434B4C" w:rsidP="00434B4C">
      <w:pPr>
        <w:spacing w:line="480" w:lineRule="auto"/>
        <w:ind w:left="720" w:hanging="720"/>
      </w:pPr>
      <w:r w:rsidRPr="00202E87">
        <w:rPr>
          <w:position w:val="-6"/>
        </w:rPr>
        <w:object w:dxaOrig="1160" w:dyaOrig="279">
          <v:shape id="_x0000_i1115" type="#_x0000_t75" style="width:57.75pt;height:14.25pt" o:ole="">
            <v:imagedata r:id="rId191" o:title=""/>
          </v:shape>
          <o:OLEObject Type="Embed" ProgID="Equation.3" ShapeID="_x0000_i1115" DrawAspect="Content" ObjectID="_1384844896" r:id="rId192"/>
        </w:object>
      </w:r>
      <w:r>
        <w:tab/>
      </w:r>
      <w:r w:rsidRPr="00E4372A">
        <w:rPr>
          <w:position w:val="-14"/>
        </w:rPr>
        <w:object w:dxaOrig="1440" w:dyaOrig="380">
          <v:shape id="_x0000_i1116" type="#_x0000_t75" style="width:1in;height:19.25pt" o:ole="">
            <v:imagedata r:id="rId193" o:title=""/>
          </v:shape>
          <o:OLEObject Type="Embed" ProgID="Equation.3" ShapeID="_x0000_i1116" DrawAspect="Content" ObjectID="_1384844897" r:id="rId194"/>
        </w:object>
      </w:r>
      <w:r>
        <w:t xml:space="preserve"> </w:t>
      </w:r>
      <w:r>
        <w:tab/>
      </w:r>
      <w:r w:rsidRPr="00742B5E">
        <w:rPr>
          <w:position w:val="-16"/>
        </w:rPr>
        <w:object w:dxaOrig="2500" w:dyaOrig="420">
          <v:shape id="_x0000_i1117" type="#_x0000_t75" style="width:124.75pt;height:20.95pt" o:ole="">
            <v:imagedata r:id="rId195" o:title=""/>
          </v:shape>
          <o:OLEObject Type="Embed" ProgID="Equation.3" ShapeID="_x0000_i1117" DrawAspect="Content" ObjectID="_1384844898" r:id="rId196"/>
        </w:object>
      </w:r>
      <w:r>
        <w:tab/>
      </w:r>
      <w:r w:rsidRPr="00742B5E">
        <w:rPr>
          <w:position w:val="-16"/>
        </w:rPr>
        <w:object w:dxaOrig="2439" w:dyaOrig="420">
          <v:shape id="_x0000_i1118" type="#_x0000_t75" style="width:122.25pt;height:20.95pt" o:ole="">
            <v:imagedata r:id="rId197" o:title=""/>
          </v:shape>
          <o:OLEObject Type="Embed" ProgID="Equation.3" ShapeID="_x0000_i1118" DrawAspect="Content" ObjectID="_1384844899" r:id="rId198"/>
        </w:object>
      </w:r>
    </w:p>
    <w:p w:rsidR="00434B4C" w:rsidRDefault="00434B4C" w:rsidP="00434B4C">
      <w:pPr>
        <w:spacing w:line="480" w:lineRule="auto"/>
        <w:ind w:left="720" w:hanging="720"/>
      </w:pPr>
      <w:r w:rsidRPr="005923C1">
        <w:rPr>
          <w:position w:val="-16"/>
        </w:rPr>
        <w:object w:dxaOrig="2600" w:dyaOrig="420">
          <v:shape id="_x0000_i1119" type="#_x0000_t75" style="width:129.75pt;height:20.95pt" o:ole="">
            <v:imagedata r:id="rId199" o:title=""/>
          </v:shape>
          <o:OLEObject Type="Embed" ProgID="Equation.3" ShapeID="_x0000_i1119" DrawAspect="Content" ObjectID="_1384844900" r:id="rId200"/>
        </w:object>
      </w:r>
      <w:r>
        <w:tab/>
      </w:r>
      <w:r w:rsidR="00354533" w:rsidRPr="00354533">
        <w:rPr>
          <w:position w:val="-24"/>
        </w:rPr>
        <w:pict>
          <v:shape id="_x0000_i1120" type="#_x0000_t75" style="width:103pt;height:31pt">
            <v:imagedata r:id="rId139" o:title=""/>
          </v:shape>
        </w:pict>
      </w:r>
      <w:r>
        <w:tab/>
      </w:r>
      <w:r>
        <w:tab/>
      </w:r>
      <w:r w:rsidR="00354533" w:rsidRPr="00354533">
        <w:rPr>
          <w:position w:val="-24"/>
        </w:rPr>
        <w:pict>
          <v:shape id="_x0000_i1121" type="#_x0000_t75" style="width:103pt;height:31pt">
            <v:imagedata r:id="rId141" o:title=""/>
          </v:shape>
        </w:pict>
      </w:r>
      <w:r>
        <w:t xml:space="preserve"> </w:t>
      </w:r>
    </w:p>
    <w:p w:rsidR="00434B4C" w:rsidRDefault="00434B4C" w:rsidP="00434B4C">
      <w:pPr>
        <w:spacing w:line="480" w:lineRule="auto"/>
        <w:ind w:left="720" w:hanging="720"/>
      </w:pPr>
      <w:r w:rsidRPr="00F30C99">
        <w:rPr>
          <w:position w:val="-24"/>
        </w:rPr>
        <w:object w:dxaOrig="2020" w:dyaOrig="620">
          <v:shape id="_x0000_i1122" type="#_x0000_t75" style="width:101.3pt;height:31pt" o:ole="">
            <v:imagedata r:id="rId201" o:title=""/>
          </v:shape>
          <o:OLEObject Type="Embed" ProgID="Equation.3" ShapeID="_x0000_i1122" DrawAspect="Content" ObjectID="_1384844901" r:id="rId202"/>
        </w:object>
      </w:r>
    </w:p>
    <w:p w:rsidR="00434B4C" w:rsidRDefault="00434B4C" w:rsidP="00434B4C">
      <w:pPr>
        <w:spacing w:line="480" w:lineRule="auto"/>
        <w:ind w:left="720" w:hanging="720"/>
      </w:pPr>
      <w:r>
        <w:t>Calculations:</w:t>
      </w:r>
    </w:p>
    <w:p w:rsidR="00434B4C" w:rsidRDefault="00434B4C" w:rsidP="00434B4C">
      <w:pPr>
        <w:spacing w:line="480" w:lineRule="auto"/>
        <w:ind w:left="720" w:hanging="720"/>
      </w:pPr>
      <w:r w:rsidRPr="004C710E">
        <w:rPr>
          <w:position w:val="-24"/>
        </w:rPr>
        <w:object w:dxaOrig="1300" w:dyaOrig="639">
          <v:shape id="_x0000_i1123" type="#_x0000_t75" style="width:65.3pt;height:31.8pt" o:ole="">
            <v:imagedata r:id="rId203" o:title=""/>
          </v:shape>
          <o:OLEObject Type="Embed" ProgID="Equation.3" ShapeID="_x0000_i1123" DrawAspect="Content" ObjectID="_1384844902" r:id="rId204"/>
        </w:object>
      </w:r>
      <w:r>
        <w:tab/>
      </w:r>
      <w:r>
        <w:tab/>
      </w:r>
      <w:r>
        <w:tab/>
        <w:t>(Eq. 5)</w:t>
      </w:r>
    </w:p>
    <w:p w:rsidR="00434B4C" w:rsidRDefault="00434B4C" w:rsidP="00434B4C">
      <w:pPr>
        <w:spacing w:line="480" w:lineRule="auto"/>
        <w:ind w:left="720" w:hanging="720"/>
      </w:pPr>
      <w:r w:rsidRPr="004C710E">
        <w:rPr>
          <w:position w:val="-32"/>
        </w:rPr>
        <w:object w:dxaOrig="3159" w:dyaOrig="760">
          <v:shape id="_x0000_i1124" type="#_x0000_t75" style="width:158.25pt;height:37.65pt" o:ole="">
            <v:imagedata r:id="rId205" o:title=""/>
          </v:shape>
          <o:OLEObject Type="Embed" ProgID="Equation.3" ShapeID="_x0000_i1124" DrawAspect="Content" ObjectID="_1384844903" r:id="rId206"/>
        </w:object>
      </w:r>
    </w:p>
    <w:p w:rsidR="00434B4C" w:rsidRDefault="00434B4C" w:rsidP="00434B4C">
      <w:pPr>
        <w:spacing w:line="480" w:lineRule="auto"/>
        <w:ind w:left="720" w:hanging="720"/>
      </w:pPr>
      <w:r w:rsidRPr="005923C1">
        <w:rPr>
          <w:position w:val="-70"/>
        </w:rPr>
        <w:object w:dxaOrig="2520" w:dyaOrig="1120">
          <v:shape id="_x0000_i1125" type="#_x0000_t75" style="width:126.4pt;height:56.1pt" o:ole="">
            <v:imagedata r:id="rId207" o:title=""/>
          </v:shape>
          <o:OLEObject Type="Embed" ProgID="Equation.3" ShapeID="_x0000_i1125" DrawAspect="Content" ObjectID="_1384844904" r:id="rId208"/>
        </w:object>
      </w:r>
      <w:r>
        <w:tab/>
      </w:r>
      <w:r>
        <w:tab/>
      </w:r>
      <w:r>
        <w:tab/>
        <w:t>(Eq. 23)</w:t>
      </w:r>
    </w:p>
    <w:p w:rsidR="00434B4C" w:rsidRDefault="00354533" w:rsidP="00434B4C">
      <w:pPr>
        <w:spacing w:line="480" w:lineRule="auto"/>
        <w:ind w:left="720" w:hanging="720"/>
      </w:pPr>
      <w:r w:rsidRPr="00354533">
        <w:rPr>
          <w:position w:val="-10"/>
        </w:rPr>
        <w:pict>
          <v:shape id="_x0000_i1126" type="#_x0000_t75" style="width:56.1pt;height:16.75pt">
            <v:imagedata r:id="rId151" o:title=""/>
          </v:shape>
        </w:pict>
      </w:r>
      <w:r w:rsidR="00434B4C">
        <w:tab/>
      </w:r>
      <w:r w:rsidR="00434B4C">
        <w:tab/>
        <w:t>(Eq. 1)</w:t>
      </w:r>
    </w:p>
    <w:p w:rsidR="00434B4C" w:rsidRDefault="00434B4C" w:rsidP="00434B4C">
      <w:pPr>
        <w:spacing w:line="480" w:lineRule="auto"/>
        <w:ind w:left="720" w:hanging="720"/>
      </w:pPr>
      <w:r w:rsidRPr="001176A8">
        <w:rPr>
          <w:position w:val="-10"/>
        </w:rPr>
        <w:object w:dxaOrig="1920" w:dyaOrig="340">
          <v:shape id="_x0000_i1127" type="#_x0000_t75" style="width:96.3pt;height:16.75pt" o:ole="">
            <v:imagedata r:id="rId209" o:title=""/>
          </v:shape>
          <o:OLEObject Type="Embed" ProgID="Equation.3" ShapeID="_x0000_i1127" DrawAspect="Content" ObjectID="_1384844905" r:id="rId210"/>
        </w:object>
      </w:r>
      <w:r>
        <w:tab/>
      </w:r>
      <w:r>
        <w:tab/>
        <w:t>(Eq. 24)</w:t>
      </w:r>
    </w:p>
    <w:p w:rsidR="00434B4C" w:rsidRDefault="00434B4C" w:rsidP="00434B4C">
      <w:pPr>
        <w:spacing w:line="480" w:lineRule="auto"/>
        <w:ind w:left="720" w:hanging="720"/>
      </w:pPr>
      <w:r w:rsidRPr="00062740">
        <w:rPr>
          <w:position w:val="-72"/>
        </w:rPr>
        <w:object w:dxaOrig="4040" w:dyaOrig="1560">
          <v:shape id="_x0000_i1128" type="#_x0000_t75" style="width:201.75pt;height:77.85pt" o:ole="">
            <v:imagedata r:id="rId211" o:title=""/>
          </v:shape>
          <o:OLEObject Type="Embed" ProgID="Equation.3" ShapeID="_x0000_i1128" DrawAspect="Content" ObjectID="_1384844906" r:id="rId212"/>
        </w:object>
      </w:r>
      <w:r>
        <w:tab/>
      </w:r>
      <w:r>
        <w:tab/>
        <w:t>(Eq. 6)</w:t>
      </w:r>
    </w:p>
    <w:p w:rsidR="00434B4C" w:rsidRDefault="00354533" w:rsidP="00434B4C">
      <w:pPr>
        <w:spacing w:line="480" w:lineRule="auto"/>
        <w:ind w:left="720" w:hanging="720"/>
      </w:pPr>
      <w:r w:rsidRPr="00354533">
        <w:rPr>
          <w:position w:val="-72"/>
        </w:rPr>
        <w:pict>
          <v:shape id="_x0000_i1129" type="#_x0000_t75" style="width:186.7pt;height:77.85pt">
            <v:imagedata r:id="rId28" o:title=""/>
          </v:shape>
        </w:pict>
      </w:r>
    </w:p>
    <w:p w:rsidR="00434B4C" w:rsidRDefault="00434B4C" w:rsidP="00434B4C">
      <w:pPr>
        <w:spacing w:line="480" w:lineRule="auto"/>
        <w:ind w:left="720" w:hanging="720"/>
      </w:pPr>
      <w:r w:rsidRPr="00062740">
        <w:rPr>
          <w:position w:val="-30"/>
        </w:rPr>
        <w:object w:dxaOrig="1060" w:dyaOrig="680">
          <v:shape id="_x0000_i1130" type="#_x0000_t75" style="width:52.75pt;height:34.35pt" o:ole="">
            <v:imagedata r:id="rId213" o:title=""/>
          </v:shape>
          <o:OLEObject Type="Embed" ProgID="Equation.3" ShapeID="_x0000_i1130" DrawAspect="Content" ObjectID="_1384844907" r:id="rId214"/>
        </w:object>
      </w:r>
    </w:p>
    <w:p w:rsidR="00434B4C" w:rsidRDefault="00434B4C" w:rsidP="00434B4C">
      <w:pPr>
        <w:spacing w:line="480" w:lineRule="auto"/>
        <w:ind w:left="720" w:hanging="720"/>
      </w:pPr>
      <w:r w:rsidRPr="00A4322E">
        <w:rPr>
          <w:position w:val="-28"/>
        </w:rPr>
        <w:object w:dxaOrig="1020" w:dyaOrig="680">
          <v:shape id="_x0000_i1131" type="#_x0000_t75" style="width:51.05pt;height:34.35pt" o:ole="">
            <v:imagedata r:id="rId215" o:title=""/>
          </v:shape>
          <o:OLEObject Type="Embed" ProgID="Equation.3" ShapeID="_x0000_i1131" DrawAspect="Content" ObjectID="_1384844908" r:id="rId216"/>
        </w:object>
      </w:r>
      <w:r>
        <w:tab/>
      </w:r>
      <w:r>
        <w:tab/>
      </w:r>
      <w:r>
        <w:tab/>
        <w:t>(Eq. 7)</w:t>
      </w:r>
    </w:p>
    <w:p w:rsidR="00434B4C" w:rsidRDefault="00434B4C" w:rsidP="00434B4C">
      <w:pPr>
        <w:spacing w:line="480" w:lineRule="auto"/>
        <w:ind w:left="720" w:hanging="720"/>
      </w:pPr>
      <w:r>
        <w:t>Unit Analysis:</w:t>
      </w:r>
    </w:p>
    <w:p w:rsidR="00434B4C" w:rsidRDefault="00434B4C" w:rsidP="00434B4C">
      <w:pPr>
        <w:spacing w:line="480" w:lineRule="auto"/>
        <w:ind w:left="720" w:hanging="720"/>
      </w:pPr>
      <w:r w:rsidRPr="00F73E3F">
        <w:rPr>
          <w:position w:val="-32"/>
        </w:rPr>
        <w:object w:dxaOrig="2600" w:dyaOrig="760">
          <v:shape id="_x0000_i1132" type="#_x0000_t75" style="width:129.75pt;height:37.65pt" o:ole="">
            <v:imagedata r:id="rId217" o:title=""/>
          </v:shape>
          <o:OLEObject Type="Embed" ProgID="Equation.3" ShapeID="_x0000_i1132" DrawAspect="Content" ObjectID="_1384844909" r:id="rId218"/>
        </w:object>
      </w:r>
    </w:p>
    <w:p w:rsidR="00434B4C" w:rsidRDefault="00434B4C" w:rsidP="00434B4C">
      <w:pPr>
        <w:spacing w:line="480" w:lineRule="auto"/>
        <w:ind w:left="720" w:hanging="720"/>
      </w:pPr>
      <w:r w:rsidRPr="00062740">
        <w:rPr>
          <w:position w:val="-10"/>
        </w:rPr>
        <w:object w:dxaOrig="859" w:dyaOrig="340">
          <v:shape id="_x0000_i1133" type="#_x0000_t75" style="width:42.7pt;height:16.75pt" o:ole="">
            <v:imagedata r:id="rId219" o:title=""/>
          </v:shape>
          <o:OLEObject Type="Embed" ProgID="Equation.3" ShapeID="_x0000_i1133" DrawAspect="Content" ObjectID="_1384844910" r:id="rId220"/>
        </w:object>
      </w:r>
    </w:p>
    <w:p w:rsidR="00434B4C" w:rsidRDefault="00434B4C" w:rsidP="00434B4C">
      <w:pPr>
        <w:spacing w:line="480" w:lineRule="auto"/>
        <w:ind w:left="720" w:hanging="720"/>
      </w:pPr>
      <w:r w:rsidRPr="00F73E3F">
        <w:rPr>
          <w:position w:val="-32"/>
        </w:rPr>
        <w:object w:dxaOrig="1600" w:dyaOrig="760">
          <v:shape id="_x0000_i1134" type="#_x0000_t75" style="width:80.35pt;height:37.65pt" o:ole="">
            <v:imagedata r:id="rId221" o:title=""/>
          </v:shape>
          <o:OLEObject Type="Embed" ProgID="Equation.3" ShapeID="_x0000_i1134" DrawAspect="Content" ObjectID="_1384844911" r:id="rId222"/>
        </w:object>
      </w:r>
    </w:p>
    <w:p w:rsidR="00434B4C" w:rsidRDefault="00434B4C" w:rsidP="00434B4C">
      <w:pPr>
        <w:spacing w:line="480" w:lineRule="auto"/>
        <w:ind w:left="720" w:hanging="720"/>
      </w:pPr>
      <w:r w:rsidRPr="00F73E3F">
        <w:rPr>
          <w:position w:val="-28"/>
        </w:rPr>
        <w:object w:dxaOrig="1060" w:dyaOrig="660">
          <v:shape id="_x0000_i1135" type="#_x0000_t75" style="width:52.75pt;height:32.65pt" o:ole="">
            <v:imagedata r:id="rId223" o:title=""/>
          </v:shape>
          <o:OLEObject Type="Embed" ProgID="Equation.3" ShapeID="_x0000_i1135" DrawAspect="Content" ObjectID="_1384844912" r:id="rId224"/>
        </w:object>
      </w:r>
    </w:p>
    <w:p w:rsidR="00434B4C" w:rsidRDefault="00434B4C" w:rsidP="00434B4C">
      <w:pPr>
        <w:spacing w:line="480" w:lineRule="auto"/>
        <w:ind w:left="720" w:hanging="720"/>
      </w:pPr>
      <w:r w:rsidRPr="00F73E3F">
        <w:rPr>
          <w:position w:val="-70"/>
        </w:rPr>
        <w:object w:dxaOrig="4140" w:dyaOrig="1120">
          <v:shape id="_x0000_i1136" type="#_x0000_t75" style="width:206.8pt;height:56.1pt" o:ole="">
            <v:imagedata r:id="rId225" o:title=""/>
          </v:shape>
          <o:OLEObject Type="Embed" ProgID="Equation.3" ShapeID="_x0000_i1136" DrawAspect="Content" ObjectID="_1384844913" r:id="rId226"/>
        </w:object>
      </w:r>
    </w:p>
    <w:p w:rsidR="00434B4C" w:rsidRDefault="00434B4C" w:rsidP="00434B4C">
      <w:pPr>
        <w:spacing w:line="480" w:lineRule="auto"/>
        <w:ind w:left="720" w:hanging="720"/>
      </w:pPr>
      <w:r>
        <w:t>Sample Mass Calculation:</w:t>
      </w:r>
    </w:p>
    <w:p w:rsidR="00434B4C" w:rsidRDefault="00434B4C" w:rsidP="00434B4C">
      <w:pPr>
        <w:spacing w:line="480" w:lineRule="auto"/>
        <w:ind w:left="720" w:hanging="720"/>
      </w:pPr>
      <w:r w:rsidRPr="00402401">
        <w:rPr>
          <w:position w:val="-72"/>
        </w:rPr>
        <w:object w:dxaOrig="5220" w:dyaOrig="1560">
          <v:shape id="_x0000_i1137" type="#_x0000_t75" style="width:261.2pt;height:77.85pt" o:ole="">
            <v:imagedata r:id="rId227" o:title=""/>
          </v:shape>
          <o:OLEObject Type="Embed" ProgID="Equation.3" ShapeID="_x0000_i1137" DrawAspect="Content" ObjectID="_1384844914" r:id="rId228"/>
        </w:object>
      </w:r>
    </w:p>
    <w:p w:rsidR="00434B4C" w:rsidRDefault="00434B4C" w:rsidP="00434B4C">
      <w:pPr>
        <w:spacing w:line="480" w:lineRule="auto"/>
        <w:ind w:left="720" w:hanging="720"/>
      </w:pPr>
      <w:r w:rsidRPr="00402401">
        <w:rPr>
          <w:position w:val="-72"/>
        </w:rPr>
        <w:object w:dxaOrig="6200" w:dyaOrig="1560">
          <v:shape id="_x0000_i1138" type="#_x0000_t75" style="width:309.75pt;height:77.85pt" o:ole="">
            <v:imagedata r:id="rId229" o:title=""/>
          </v:shape>
          <o:OLEObject Type="Embed" ProgID="Equation.3" ShapeID="_x0000_i1138" DrawAspect="Content" ObjectID="_1384844915" r:id="rId230"/>
        </w:object>
      </w:r>
    </w:p>
    <w:p w:rsidR="00434B4C" w:rsidRDefault="00434B4C" w:rsidP="00434B4C">
      <w:pPr>
        <w:spacing w:line="480" w:lineRule="auto"/>
        <w:ind w:left="720" w:hanging="720"/>
      </w:pPr>
      <w:r w:rsidRPr="00300FBC">
        <w:rPr>
          <w:position w:val="-14"/>
        </w:rPr>
        <w:object w:dxaOrig="2079" w:dyaOrig="380">
          <v:shape id="_x0000_i1139" type="#_x0000_t75" style="width:103.8pt;height:19.25pt" o:ole="">
            <v:imagedata r:id="rId231" o:title=""/>
          </v:shape>
          <o:OLEObject Type="Embed" ProgID="Equation.3" ShapeID="_x0000_i1139" DrawAspect="Content" ObjectID="_1384844916" r:id="rId232"/>
        </w:object>
      </w:r>
    </w:p>
    <w:p w:rsidR="00434B4C" w:rsidRDefault="00434B4C" w:rsidP="00434B4C">
      <w:pPr>
        <w:spacing w:line="480" w:lineRule="auto"/>
        <w:ind w:left="720" w:hanging="720"/>
      </w:pPr>
      <w:r w:rsidRPr="00300FBC">
        <w:rPr>
          <w:position w:val="-14"/>
        </w:rPr>
        <w:object w:dxaOrig="1860" w:dyaOrig="380">
          <v:shape id="_x0000_i1140" type="#_x0000_t75" style="width:92.95pt;height:19.25pt" o:ole="">
            <v:imagedata r:id="rId233" o:title=""/>
          </v:shape>
          <o:OLEObject Type="Embed" ProgID="Equation.3" ShapeID="_x0000_i1140" DrawAspect="Content" ObjectID="_1384844917" r:id="rId234"/>
        </w:object>
      </w:r>
    </w:p>
    <w:p w:rsidR="00434B4C" w:rsidRDefault="00434B4C" w:rsidP="00434B4C">
      <w:pPr>
        <w:spacing w:line="480" w:lineRule="auto"/>
        <w:ind w:left="720" w:hanging="720"/>
      </w:pPr>
      <w:r w:rsidRPr="00300FBC">
        <w:rPr>
          <w:position w:val="-14"/>
        </w:rPr>
        <w:object w:dxaOrig="2020" w:dyaOrig="380">
          <v:shape id="_x0000_i1141" type="#_x0000_t75" style="width:101.3pt;height:19.25pt" o:ole="">
            <v:imagedata r:id="rId235" o:title=""/>
          </v:shape>
          <o:OLEObject Type="Embed" ProgID="Equation.3" ShapeID="_x0000_i1141" DrawAspect="Content" ObjectID="_1384844918" r:id="rId236"/>
        </w:object>
      </w:r>
    </w:p>
    <w:p w:rsidR="00434B4C" w:rsidRPr="0006478C" w:rsidRDefault="00434B4C" w:rsidP="00434B4C">
      <w:pPr>
        <w:spacing w:line="480" w:lineRule="auto"/>
        <w:ind w:left="720" w:hanging="720"/>
        <w:rPr>
          <w:b/>
        </w:rPr>
      </w:pPr>
      <w:r>
        <w:rPr>
          <w:b/>
          <w:i/>
        </w:rPr>
        <w:t xml:space="preserve">Drive Shaft - </w:t>
      </w:r>
      <w:r w:rsidRPr="0006478C">
        <w:rPr>
          <w:b/>
          <w:i/>
        </w:rPr>
        <w:t>Light, Stiff Calculations</w:t>
      </w:r>
      <w:r w:rsidRPr="0006478C">
        <w:rPr>
          <w:b/>
        </w:rPr>
        <w:t>:</w:t>
      </w:r>
    </w:p>
    <w:p w:rsidR="00434B4C" w:rsidRDefault="00434B4C" w:rsidP="00434B4C">
      <w:pPr>
        <w:spacing w:line="480" w:lineRule="auto"/>
        <w:ind w:left="720" w:hanging="720"/>
      </w:pPr>
      <w:r>
        <w:t>Given:</w:t>
      </w:r>
    </w:p>
    <w:p w:rsidR="00434B4C" w:rsidRDefault="00434B4C" w:rsidP="00434B4C">
      <w:pPr>
        <w:spacing w:line="480" w:lineRule="auto"/>
        <w:ind w:left="720" w:hanging="720"/>
      </w:pPr>
      <w:r w:rsidRPr="00BD370A">
        <w:rPr>
          <w:position w:val="-10"/>
        </w:rPr>
        <w:object w:dxaOrig="999" w:dyaOrig="360">
          <v:shape id="_x0000_i1142" type="#_x0000_t75" style="width:50.25pt;height:18.4pt" o:ole="">
            <v:imagedata r:id="rId237" o:title=""/>
          </v:shape>
          <o:OLEObject Type="Embed" ProgID="Equation.3" ShapeID="_x0000_i1142" DrawAspect="Content" ObjectID="_1384844919" r:id="rId238"/>
        </w:object>
      </w:r>
      <w:r>
        <w:tab/>
      </w:r>
      <w:r>
        <w:tab/>
      </w:r>
      <w:r w:rsidRPr="00BD370A">
        <w:rPr>
          <w:position w:val="-24"/>
        </w:rPr>
        <w:object w:dxaOrig="840" w:dyaOrig="620">
          <v:shape id="_x0000_i1143" type="#_x0000_t75" style="width:41.85pt;height:31pt" o:ole="">
            <v:imagedata r:id="rId239" o:title=""/>
          </v:shape>
          <o:OLEObject Type="Embed" ProgID="Equation.3" ShapeID="_x0000_i1143" DrawAspect="Content" ObjectID="_1384844920" r:id="rId240"/>
        </w:object>
      </w:r>
      <w:r>
        <w:tab/>
      </w:r>
      <w:r>
        <w:tab/>
      </w:r>
      <w:r w:rsidRPr="00202E87">
        <w:rPr>
          <w:position w:val="-24"/>
        </w:rPr>
        <w:object w:dxaOrig="940" w:dyaOrig="620">
          <v:shape id="_x0000_i1144" type="#_x0000_t75" style="width:46.9pt;height:31pt" o:ole="">
            <v:imagedata r:id="rId241" o:title=""/>
          </v:shape>
          <o:OLEObject Type="Embed" ProgID="Equation.3" ShapeID="_x0000_i1144" DrawAspect="Content" ObjectID="_1384844921" r:id="rId242"/>
        </w:object>
      </w:r>
      <w:r>
        <w:tab/>
      </w:r>
      <w:r>
        <w:tab/>
      </w:r>
      <w:r w:rsidRPr="00F63536">
        <w:rPr>
          <w:position w:val="-6"/>
        </w:rPr>
        <w:object w:dxaOrig="1060" w:dyaOrig="279">
          <v:shape id="_x0000_i1145" type="#_x0000_t75" style="width:52.75pt;height:14.25pt" o:ole="">
            <v:imagedata r:id="rId243" o:title=""/>
          </v:shape>
          <o:OLEObject Type="Embed" ProgID="Equation.3" ShapeID="_x0000_i1145" DrawAspect="Content" ObjectID="_1384844922" r:id="rId244"/>
        </w:object>
      </w:r>
      <w:r>
        <w:tab/>
      </w:r>
    </w:p>
    <w:p w:rsidR="00434B4C" w:rsidRDefault="00434B4C" w:rsidP="00434B4C">
      <w:pPr>
        <w:spacing w:line="480" w:lineRule="auto"/>
        <w:ind w:left="720" w:hanging="720"/>
      </w:pPr>
      <w:r w:rsidRPr="00202E87">
        <w:rPr>
          <w:position w:val="-6"/>
        </w:rPr>
        <w:object w:dxaOrig="1359" w:dyaOrig="279">
          <v:shape id="_x0000_i1146" type="#_x0000_t75" style="width:67.8pt;height:14.25pt" o:ole="">
            <v:imagedata r:id="rId245" o:title=""/>
          </v:shape>
          <o:OLEObject Type="Embed" ProgID="Equation.3" ShapeID="_x0000_i1146" DrawAspect="Content" ObjectID="_1384844923" r:id="rId246"/>
        </w:object>
      </w:r>
      <w:r>
        <w:tab/>
      </w:r>
      <w:r>
        <w:tab/>
      </w:r>
      <w:r w:rsidRPr="00F63536">
        <w:rPr>
          <w:position w:val="-6"/>
        </w:rPr>
        <w:object w:dxaOrig="1359" w:dyaOrig="279">
          <v:shape id="_x0000_i1147" type="#_x0000_t75" style="width:67.8pt;height:14.25pt" o:ole="">
            <v:imagedata r:id="rId247" o:title=""/>
          </v:shape>
          <o:OLEObject Type="Embed" ProgID="Equation.3" ShapeID="_x0000_i1147" DrawAspect="Content" ObjectID="_1384844924" r:id="rId248"/>
        </w:object>
      </w:r>
      <w:r>
        <w:t xml:space="preserve"> </w:t>
      </w:r>
      <w:r>
        <w:tab/>
      </w:r>
      <w:r w:rsidR="00354533" w:rsidRPr="00354533">
        <w:rPr>
          <w:position w:val="-14"/>
        </w:rPr>
        <w:pict>
          <v:shape id="_x0000_i1148" type="#_x0000_t75" style="width:121.4pt;height:20.1pt">
            <v:imagedata r:id="rId133" o:title=""/>
          </v:shape>
        </w:pict>
      </w:r>
      <w:r>
        <w:tab/>
      </w:r>
      <w:r w:rsidR="00354533" w:rsidRPr="00354533">
        <w:rPr>
          <w:position w:val="-14"/>
        </w:rPr>
        <w:pict>
          <v:shape id="_x0000_i1149" type="#_x0000_t75" style="width:108.85pt;height:20.1pt">
            <v:imagedata r:id="rId135" o:title=""/>
          </v:shape>
        </w:pict>
      </w:r>
    </w:p>
    <w:p w:rsidR="00434B4C" w:rsidRDefault="00434B4C" w:rsidP="00434B4C">
      <w:pPr>
        <w:spacing w:line="480" w:lineRule="auto"/>
        <w:ind w:left="720" w:hanging="720"/>
      </w:pPr>
      <w:r w:rsidRPr="00202E87">
        <w:rPr>
          <w:position w:val="-12"/>
        </w:rPr>
        <w:object w:dxaOrig="2200" w:dyaOrig="380">
          <v:shape id="_x0000_i1150" type="#_x0000_t75" style="width:109.65pt;height:19.25pt" o:ole="">
            <v:imagedata r:id="rId249" o:title=""/>
          </v:shape>
          <o:OLEObject Type="Embed" ProgID="Equation.3" ShapeID="_x0000_i1150" DrawAspect="Content" ObjectID="_1384844925" r:id="rId250"/>
        </w:object>
      </w:r>
      <w:r>
        <w:tab/>
      </w:r>
      <w:r w:rsidR="00354533" w:rsidRPr="00354533">
        <w:rPr>
          <w:position w:val="-24"/>
        </w:rPr>
        <w:pict>
          <v:shape id="_x0000_i1151" type="#_x0000_t75" style="width:103pt;height:31pt">
            <v:imagedata r:id="rId139" o:title=""/>
          </v:shape>
        </w:pict>
      </w:r>
      <w:r>
        <w:tab/>
      </w:r>
      <w:r>
        <w:tab/>
      </w:r>
      <w:r w:rsidR="00354533" w:rsidRPr="00354533">
        <w:rPr>
          <w:position w:val="-24"/>
        </w:rPr>
        <w:pict>
          <v:shape id="_x0000_i1152" type="#_x0000_t75" style="width:103pt;height:31pt">
            <v:imagedata r:id="rId141" o:title=""/>
          </v:shape>
        </w:pict>
      </w:r>
      <w:r>
        <w:t xml:space="preserve"> </w:t>
      </w:r>
    </w:p>
    <w:p w:rsidR="00434B4C" w:rsidRDefault="00434B4C" w:rsidP="00434B4C">
      <w:pPr>
        <w:spacing w:line="480" w:lineRule="auto"/>
        <w:ind w:left="720" w:hanging="720"/>
      </w:pPr>
      <w:r w:rsidRPr="00F30C99">
        <w:rPr>
          <w:position w:val="-24"/>
        </w:rPr>
        <w:object w:dxaOrig="1719" w:dyaOrig="620">
          <v:shape id="_x0000_i1153" type="#_x0000_t75" style="width:86.25pt;height:31pt" o:ole="">
            <v:imagedata r:id="rId251" o:title=""/>
          </v:shape>
          <o:OLEObject Type="Embed" ProgID="Equation.3" ShapeID="_x0000_i1153" DrawAspect="Content" ObjectID="_1384844926" r:id="rId252"/>
        </w:object>
      </w:r>
      <w:r>
        <w:tab/>
      </w:r>
      <w:r>
        <w:tab/>
      </w:r>
      <w:r w:rsidRPr="00F63536">
        <w:rPr>
          <w:position w:val="-10"/>
        </w:rPr>
        <w:object w:dxaOrig="840" w:dyaOrig="340">
          <v:shape id="_x0000_i1154" type="#_x0000_t75" style="width:41.85pt;height:16.75pt" o:ole="">
            <v:imagedata r:id="rId253" o:title=""/>
          </v:shape>
          <o:OLEObject Type="Embed" ProgID="Equation.3" ShapeID="_x0000_i1154" DrawAspect="Content" ObjectID="_1384844927" r:id="rId254"/>
        </w:object>
      </w:r>
    </w:p>
    <w:p w:rsidR="00434B4C" w:rsidRDefault="00434B4C" w:rsidP="00434B4C">
      <w:pPr>
        <w:spacing w:line="480" w:lineRule="auto"/>
        <w:ind w:left="720" w:hanging="720"/>
      </w:pPr>
      <w:r>
        <w:t>Calculations:</w:t>
      </w:r>
    </w:p>
    <w:p w:rsidR="00434B4C" w:rsidRDefault="00354533" w:rsidP="00434B4C">
      <w:pPr>
        <w:autoSpaceDE w:val="0"/>
        <w:autoSpaceDN w:val="0"/>
        <w:adjustRightInd w:val="0"/>
        <w:spacing w:line="480" w:lineRule="auto"/>
        <w:rPr>
          <w:color w:val="000000"/>
        </w:rPr>
      </w:pPr>
      <w:r w:rsidRPr="00354533">
        <w:rPr>
          <w:position w:val="-28"/>
        </w:rPr>
        <w:pict>
          <v:shape id="_x0000_i1155" type="#_x0000_t75" style="width:51.05pt;height:32.65pt">
            <v:imagedata r:id="rId32" o:title=""/>
          </v:shape>
        </w:pict>
      </w:r>
      <w:r w:rsidR="00434B4C">
        <w:tab/>
      </w:r>
      <w:r w:rsidR="00434B4C">
        <w:tab/>
      </w:r>
      <w:r w:rsidR="00434B4C">
        <w:rPr>
          <w:color w:val="000000"/>
        </w:rPr>
        <w:t>(Eq. 8)</w:t>
      </w:r>
    </w:p>
    <w:p w:rsidR="00434B4C" w:rsidRDefault="00434B4C" w:rsidP="00434B4C">
      <w:pPr>
        <w:spacing w:line="480" w:lineRule="auto"/>
        <w:ind w:left="720" w:hanging="720"/>
      </w:pPr>
      <w:r w:rsidRPr="00F63536">
        <w:rPr>
          <w:position w:val="-30"/>
        </w:rPr>
        <w:object w:dxaOrig="1200" w:dyaOrig="680">
          <v:shape id="_x0000_i1156" type="#_x0000_t75" style="width:60.3pt;height:34.35pt" o:ole="">
            <v:imagedata r:id="rId255" o:title=""/>
          </v:shape>
          <o:OLEObject Type="Embed" ProgID="Equation.3" ShapeID="_x0000_i1156" DrawAspect="Content" ObjectID="_1384844928" r:id="rId256"/>
        </w:object>
      </w:r>
    </w:p>
    <w:p w:rsidR="00434B4C" w:rsidRDefault="00434B4C" w:rsidP="00434B4C">
      <w:pPr>
        <w:spacing w:line="480" w:lineRule="auto"/>
        <w:ind w:left="720" w:hanging="720"/>
      </w:pPr>
      <w:r w:rsidRPr="001176A8">
        <w:rPr>
          <w:position w:val="-30"/>
        </w:rPr>
        <w:object w:dxaOrig="1500" w:dyaOrig="859">
          <v:shape id="_x0000_i1157" type="#_x0000_t75" style="width:75.35pt;height:42.7pt" o:ole="">
            <v:imagedata r:id="rId257" o:title=""/>
          </v:shape>
          <o:OLEObject Type="Embed" ProgID="Equation.3" ShapeID="_x0000_i1157" DrawAspect="Content" ObjectID="_1384844929" r:id="rId258"/>
        </w:object>
      </w:r>
      <w:r>
        <w:tab/>
      </w:r>
      <w:r>
        <w:tab/>
        <w:t>(Eq. 25)</w:t>
      </w:r>
    </w:p>
    <w:p w:rsidR="00434B4C" w:rsidRDefault="00434B4C" w:rsidP="00434B4C">
      <w:pPr>
        <w:spacing w:line="480" w:lineRule="auto"/>
        <w:ind w:left="720" w:hanging="720"/>
      </w:pPr>
      <w:r w:rsidRPr="004049BB">
        <w:rPr>
          <w:position w:val="-32"/>
        </w:rPr>
        <w:object w:dxaOrig="1660" w:dyaOrig="900">
          <v:shape id="_x0000_i1158" type="#_x0000_t75" style="width:82.9pt;height:45.2pt" o:ole="">
            <v:imagedata r:id="rId259" o:title=""/>
          </v:shape>
          <o:OLEObject Type="Embed" ProgID="Equation.3" ShapeID="_x0000_i1158" DrawAspect="Content" ObjectID="_1384844930" r:id="rId260"/>
        </w:object>
      </w:r>
      <w:r>
        <w:tab/>
      </w:r>
      <w:r>
        <w:tab/>
        <w:t>(Eq. 26)</w:t>
      </w:r>
    </w:p>
    <w:p w:rsidR="00434B4C" w:rsidRDefault="00354533" w:rsidP="00434B4C">
      <w:pPr>
        <w:spacing w:line="480" w:lineRule="auto"/>
        <w:ind w:left="720" w:hanging="720"/>
      </w:pPr>
      <w:r w:rsidRPr="00354533">
        <w:rPr>
          <w:position w:val="-10"/>
        </w:rPr>
        <w:pict>
          <v:shape id="_x0000_i1159" type="#_x0000_t75" style="width:56.1pt;height:16.75pt">
            <v:imagedata r:id="rId151" o:title=""/>
          </v:shape>
        </w:pict>
      </w:r>
      <w:r w:rsidR="00434B4C">
        <w:tab/>
      </w:r>
      <w:r w:rsidR="00434B4C">
        <w:tab/>
        <w:t>(Eq. 1)</w:t>
      </w:r>
    </w:p>
    <w:p w:rsidR="00434B4C" w:rsidRDefault="00434B4C" w:rsidP="00434B4C">
      <w:pPr>
        <w:spacing w:line="480" w:lineRule="auto"/>
        <w:ind w:left="720" w:hanging="720"/>
      </w:pPr>
      <w:r w:rsidRPr="001176A8">
        <w:rPr>
          <w:position w:val="-10"/>
        </w:rPr>
        <w:object w:dxaOrig="1480" w:dyaOrig="360">
          <v:shape id="_x0000_i1160" type="#_x0000_t75" style="width:73.65pt;height:18.4pt" o:ole="">
            <v:imagedata r:id="rId261" o:title=""/>
          </v:shape>
          <o:OLEObject Type="Embed" ProgID="Equation.3" ShapeID="_x0000_i1160" DrawAspect="Content" ObjectID="_1384844931" r:id="rId262"/>
        </w:object>
      </w:r>
      <w:r>
        <w:tab/>
      </w:r>
      <w:r>
        <w:tab/>
        <w:t>(Eq. 27)</w:t>
      </w:r>
    </w:p>
    <w:p w:rsidR="00434B4C" w:rsidRDefault="00434B4C" w:rsidP="00434B4C">
      <w:pPr>
        <w:spacing w:line="480" w:lineRule="auto"/>
        <w:ind w:left="720" w:hanging="720"/>
      </w:pPr>
      <w:r w:rsidRPr="00F63536">
        <w:rPr>
          <w:position w:val="-30"/>
        </w:rPr>
        <w:object w:dxaOrig="2160" w:dyaOrig="859">
          <v:shape id="_x0000_i1161" type="#_x0000_t75" style="width:108pt;height:42.7pt" o:ole="">
            <v:imagedata r:id="rId263" o:title=""/>
          </v:shape>
          <o:OLEObject Type="Embed" ProgID="Equation.3" ShapeID="_x0000_i1161" DrawAspect="Content" ObjectID="_1384844932" r:id="rId264"/>
        </w:object>
      </w:r>
      <w:r>
        <w:tab/>
      </w:r>
      <w:r>
        <w:tab/>
        <w:t>(Eq. 9)</w:t>
      </w:r>
    </w:p>
    <w:p w:rsidR="00434B4C" w:rsidRDefault="00354533" w:rsidP="00434B4C">
      <w:pPr>
        <w:spacing w:line="480" w:lineRule="auto"/>
        <w:ind w:left="720" w:hanging="720"/>
      </w:pPr>
      <w:r w:rsidRPr="00354533">
        <w:rPr>
          <w:position w:val="-78"/>
        </w:rPr>
        <w:lastRenderedPageBreak/>
        <w:pict>
          <v:shape id="_x0000_i1162" type="#_x0000_t75" style="width:127.25pt;height:83.7pt">
            <v:imagedata r:id="rId34" o:title=""/>
          </v:shape>
        </w:pict>
      </w:r>
    </w:p>
    <w:p w:rsidR="00434B4C" w:rsidRDefault="00434B4C" w:rsidP="00434B4C">
      <w:pPr>
        <w:spacing w:line="480" w:lineRule="auto"/>
        <w:ind w:left="720" w:hanging="720"/>
      </w:pPr>
      <w:r w:rsidRPr="00A4322E">
        <w:rPr>
          <w:position w:val="-42"/>
        </w:rPr>
        <w:object w:dxaOrig="1060" w:dyaOrig="800">
          <v:shape id="_x0000_i1163" type="#_x0000_t75" style="width:52.75pt;height:40.2pt" o:ole="">
            <v:imagedata r:id="rId265" o:title=""/>
          </v:shape>
          <o:OLEObject Type="Embed" ProgID="Equation.3" ShapeID="_x0000_i1163" DrawAspect="Content" ObjectID="_1384844933" r:id="rId266"/>
        </w:object>
      </w:r>
    </w:p>
    <w:p w:rsidR="00434B4C" w:rsidRDefault="00434B4C" w:rsidP="00434B4C">
      <w:pPr>
        <w:spacing w:line="480" w:lineRule="auto"/>
        <w:ind w:left="720" w:hanging="720"/>
      </w:pPr>
      <w:r w:rsidRPr="00A4322E">
        <w:rPr>
          <w:position w:val="-28"/>
        </w:rPr>
        <w:object w:dxaOrig="1020" w:dyaOrig="859">
          <v:shape id="_x0000_i1164" type="#_x0000_t75" style="width:51.05pt;height:42.7pt" o:ole="">
            <v:imagedata r:id="rId267" o:title=""/>
          </v:shape>
          <o:OLEObject Type="Embed" ProgID="Equation.3" ShapeID="_x0000_i1164" DrawAspect="Content" ObjectID="_1384844934" r:id="rId268"/>
        </w:object>
      </w:r>
      <w:r>
        <w:tab/>
      </w:r>
      <w:r>
        <w:tab/>
        <w:t>(Eq. 10)</w:t>
      </w:r>
    </w:p>
    <w:p w:rsidR="00434B4C" w:rsidRDefault="00434B4C" w:rsidP="00434B4C">
      <w:pPr>
        <w:spacing w:line="480" w:lineRule="auto"/>
        <w:ind w:left="720" w:hanging="720"/>
      </w:pPr>
      <w:r>
        <w:t>Unit Analysis:</w:t>
      </w:r>
    </w:p>
    <w:p w:rsidR="00434B4C" w:rsidRDefault="00434B4C" w:rsidP="00434B4C">
      <w:pPr>
        <w:spacing w:line="480" w:lineRule="auto"/>
        <w:ind w:left="720" w:hanging="720"/>
      </w:pPr>
      <w:r w:rsidRPr="004049BB">
        <w:rPr>
          <w:position w:val="-44"/>
        </w:rPr>
        <w:object w:dxaOrig="2980" w:dyaOrig="999">
          <v:shape id="_x0000_i1165" type="#_x0000_t75" style="width:149pt;height:50.25pt" o:ole="">
            <v:imagedata r:id="rId269" o:title=""/>
          </v:shape>
          <o:OLEObject Type="Embed" ProgID="Equation.3" ShapeID="_x0000_i1165" DrawAspect="Content" ObjectID="_1384844935" r:id="rId270"/>
        </w:object>
      </w:r>
    </w:p>
    <w:p w:rsidR="00434B4C" w:rsidRDefault="00434B4C" w:rsidP="00434B4C">
      <w:pPr>
        <w:spacing w:line="480" w:lineRule="auto"/>
        <w:ind w:left="720" w:hanging="720"/>
      </w:pPr>
      <w:r w:rsidRPr="00F63536">
        <w:rPr>
          <w:position w:val="-12"/>
        </w:rPr>
        <w:object w:dxaOrig="840" w:dyaOrig="360">
          <v:shape id="_x0000_i1166" type="#_x0000_t75" style="width:41.85pt;height:18.4pt" o:ole="">
            <v:imagedata r:id="rId271" o:title=""/>
          </v:shape>
          <o:OLEObject Type="Embed" ProgID="Equation.3" ShapeID="_x0000_i1166" DrawAspect="Content" ObjectID="_1384844936" r:id="rId272"/>
        </w:object>
      </w:r>
    </w:p>
    <w:p w:rsidR="00434B4C" w:rsidRDefault="00434B4C" w:rsidP="00434B4C">
      <w:pPr>
        <w:spacing w:line="480" w:lineRule="auto"/>
        <w:ind w:left="720" w:hanging="720"/>
      </w:pPr>
      <w:r w:rsidRPr="004049BB">
        <w:rPr>
          <w:position w:val="-48"/>
        </w:rPr>
        <w:object w:dxaOrig="1840" w:dyaOrig="1080">
          <v:shape id="_x0000_i1167" type="#_x0000_t75" style="width:92.1pt;height:54.4pt" o:ole="">
            <v:imagedata r:id="rId273" o:title=""/>
          </v:shape>
          <o:OLEObject Type="Embed" ProgID="Equation.3" ShapeID="_x0000_i1167" DrawAspect="Content" ObjectID="_1384844937" r:id="rId274"/>
        </w:object>
      </w:r>
    </w:p>
    <w:p w:rsidR="00434B4C" w:rsidRDefault="00434B4C" w:rsidP="00434B4C">
      <w:pPr>
        <w:spacing w:line="480" w:lineRule="auto"/>
        <w:ind w:left="720" w:hanging="720"/>
      </w:pPr>
      <w:r w:rsidRPr="004049BB">
        <w:rPr>
          <w:position w:val="-28"/>
        </w:rPr>
        <w:object w:dxaOrig="1480" w:dyaOrig="859">
          <v:shape id="_x0000_i1168" type="#_x0000_t75" style="width:73.65pt;height:42.7pt" o:ole="">
            <v:imagedata r:id="rId275" o:title=""/>
          </v:shape>
          <o:OLEObject Type="Embed" ProgID="Equation.3" ShapeID="_x0000_i1168" DrawAspect="Content" ObjectID="_1384844938" r:id="rId276"/>
        </w:object>
      </w:r>
    </w:p>
    <w:p w:rsidR="00434B4C" w:rsidRDefault="00434B4C" w:rsidP="00434B4C">
      <w:pPr>
        <w:spacing w:line="480" w:lineRule="auto"/>
        <w:ind w:left="720" w:hanging="720"/>
      </w:pPr>
      <w:r w:rsidRPr="004049BB">
        <w:rPr>
          <w:position w:val="-30"/>
        </w:rPr>
        <w:object w:dxaOrig="1680" w:dyaOrig="859">
          <v:shape id="_x0000_i1169" type="#_x0000_t75" style="width:83.7pt;height:42.7pt" o:ole="">
            <v:imagedata r:id="rId277" o:title=""/>
          </v:shape>
          <o:OLEObject Type="Embed" ProgID="Equation.3" ShapeID="_x0000_i1169" DrawAspect="Content" ObjectID="_1384844939" r:id="rId278"/>
        </w:object>
      </w:r>
    </w:p>
    <w:p w:rsidR="00434B4C" w:rsidRDefault="00434B4C" w:rsidP="00434B4C">
      <w:pPr>
        <w:spacing w:line="480" w:lineRule="auto"/>
        <w:ind w:left="720" w:hanging="720"/>
      </w:pPr>
      <w:r w:rsidRPr="004049BB">
        <w:rPr>
          <w:position w:val="-42"/>
        </w:rPr>
        <w:object w:dxaOrig="2620" w:dyaOrig="999">
          <v:shape id="_x0000_i1170" type="#_x0000_t75" style="width:130.6pt;height:50.25pt" o:ole="">
            <v:imagedata r:id="rId279" o:title=""/>
          </v:shape>
          <o:OLEObject Type="Embed" ProgID="Equation.3" ShapeID="_x0000_i1170" DrawAspect="Content" ObjectID="_1384844940" r:id="rId280"/>
        </w:object>
      </w:r>
    </w:p>
    <w:p w:rsidR="00434B4C" w:rsidRDefault="00434B4C" w:rsidP="00434B4C">
      <w:pPr>
        <w:spacing w:line="480" w:lineRule="auto"/>
        <w:ind w:left="720" w:hanging="720"/>
      </w:pPr>
      <w:r>
        <w:t>Sample Mass Calculation:</w:t>
      </w:r>
    </w:p>
    <w:p w:rsidR="00434B4C" w:rsidRDefault="00434B4C" w:rsidP="00434B4C">
      <w:pPr>
        <w:spacing w:line="480" w:lineRule="auto"/>
        <w:ind w:left="720" w:hanging="720"/>
      </w:pPr>
      <w:r w:rsidRPr="004049BB">
        <w:rPr>
          <w:position w:val="-78"/>
        </w:rPr>
        <w:object w:dxaOrig="4020" w:dyaOrig="1680">
          <v:shape id="_x0000_i1171" type="#_x0000_t75" style="width:200.95pt;height:83.7pt" o:ole="">
            <v:imagedata r:id="rId281" o:title=""/>
          </v:shape>
          <o:OLEObject Type="Embed" ProgID="Equation.3" ShapeID="_x0000_i1171" DrawAspect="Content" ObjectID="_1384844941" r:id="rId282"/>
        </w:object>
      </w:r>
    </w:p>
    <w:p w:rsidR="00434B4C" w:rsidRDefault="00434B4C" w:rsidP="00434B4C">
      <w:pPr>
        <w:spacing w:line="480" w:lineRule="auto"/>
        <w:ind w:left="720" w:hanging="720"/>
      </w:pPr>
      <w:r w:rsidRPr="004049BB">
        <w:rPr>
          <w:position w:val="-78"/>
        </w:rPr>
        <w:object w:dxaOrig="4780" w:dyaOrig="1680">
          <v:shape id="_x0000_i1172" type="#_x0000_t75" style="width:238.6pt;height:83.7pt" o:ole="">
            <v:imagedata r:id="rId283" o:title=""/>
          </v:shape>
          <o:OLEObject Type="Embed" ProgID="Equation.3" ShapeID="_x0000_i1172" DrawAspect="Content" ObjectID="_1384844942" r:id="rId284"/>
        </w:object>
      </w:r>
    </w:p>
    <w:p w:rsidR="00434B4C" w:rsidRDefault="00434B4C" w:rsidP="00434B4C">
      <w:pPr>
        <w:spacing w:line="480" w:lineRule="auto"/>
        <w:ind w:left="720" w:hanging="720"/>
      </w:pPr>
      <w:r w:rsidRPr="00300FBC">
        <w:rPr>
          <w:position w:val="-14"/>
        </w:rPr>
        <w:object w:dxaOrig="2180" w:dyaOrig="380">
          <v:shape id="_x0000_i1173" type="#_x0000_t75" style="width:108.85pt;height:19.25pt" o:ole="">
            <v:imagedata r:id="rId285" o:title=""/>
          </v:shape>
          <o:OLEObject Type="Embed" ProgID="Equation.3" ShapeID="_x0000_i1173" DrawAspect="Content" ObjectID="_1384844943" r:id="rId286"/>
        </w:object>
      </w:r>
    </w:p>
    <w:p w:rsidR="00434B4C" w:rsidRDefault="00434B4C" w:rsidP="00434B4C">
      <w:pPr>
        <w:spacing w:line="480" w:lineRule="auto"/>
        <w:ind w:left="720" w:hanging="720"/>
      </w:pPr>
      <w:r w:rsidRPr="005E461D">
        <w:rPr>
          <w:position w:val="-14"/>
        </w:rPr>
        <w:object w:dxaOrig="1840" w:dyaOrig="380">
          <v:shape id="_x0000_i1174" type="#_x0000_t75" style="width:92.1pt;height:19.25pt" o:ole="">
            <v:imagedata r:id="rId287" o:title=""/>
          </v:shape>
          <o:OLEObject Type="Embed" ProgID="Equation.3" ShapeID="_x0000_i1174" DrawAspect="Content" ObjectID="_1384844944" r:id="rId288"/>
        </w:object>
      </w:r>
    </w:p>
    <w:p w:rsidR="00434B4C" w:rsidRDefault="00434B4C" w:rsidP="00434B4C">
      <w:pPr>
        <w:spacing w:line="480" w:lineRule="auto"/>
        <w:ind w:left="720" w:hanging="720"/>
      </w:pPr>
      <w:r w:rsidRPr="00300FBC">
        <w:rPr>
          <w:position w:val="-14"/>
        </w:rPr>
        <w:object w:dxaOrig="2160" w:dyaOrig="380">
          <v:shape id="_x0000_i1175" type="#_x0000_t75" style="width:108pt;height:19.25pt" o:ole="">
            <v:imagedata r:id="rId289" o:title=""/>
          </v:shape>
          <o:OLEObject Type="Embed" ProgID="Equation.3" ShapeID="_x0000_i1175" DrawAspect="Content" ObjectID="_1384844945" r:id="rId290"/>
        </w:object>
      </w:r>
    </w:p>
    <w:p w:rsidR="00434B4C" w:rsidRPr="0006478C" w:rsidRDefault="00434B4C" w:rsidP="00434B4C">
      <w:pPr>
        <w:spacing w:line="480" w:lineRule="auto"/>
        <w:ind w:left="720" w:hanging="720"/>
        <w:rPr>
          <w:b/>
        </w:rPr>
      </w:pPr>
      <w:r>
        <w:rPr>
          <w:b/>
          <w:i/>
        </w:rPr>
        <w:t xml:space="preserve">Drive Shaft - </w:t>
      </w:r>
      <w:r w:rsidRPr="0006478C">
        <w:rPr>
          <w:b/>
          <w:i/>
        </w:rPr>
        <w:t>Light, Strong Calculations</w:t>
      </w:r>
      <w:r w:rsidRPr="0006478C">
        <w:rPr>
          <w:b/>
        </w:rPr>
        <w:t>:</w:t>
      </w:r>
    </w:p>
    <w:p w:rsidR="00434B4C" w:rsidRDefault="00434B4C" w:rsidP="00434B4C">
      <w:pPr>
        <w:spacing w:line="480" w:lineRule="auto"/>
        <w:ind w:left="720" w:hanging="720"/>
      </w:pPr>
      <w:r>
        <w:t>Given:</w:t>
      </w:r>
    </w:p>
    <w:p w:rsidR="00434B4C" w:rsidRDefault="00354533" w:rsidP="00434B4C">
      <w:pPr>
        <w:spacing w:line="480" w:lineRule="auto"/>
        <w:ind w:left="720" w:hanging="720"/>
      </w:pPr>
      <w:r w:rsidRPr="00354533">
        <w:rPr>
          <w:position w:val="-10"/>
        </w:rPr>
        <w:pict>
          <v:shape id="_x0000_i1176" type="#_x0000_t75" style="width:50.25pt;height:18.4pt">
            <v:imagedata r:id="rId237" o:title=""/>
          </v:shape>
        </w:pict>
      </w:r>
      <w:r w:rsidR="00434B4C">
        <w:tab/>
      </w:r>
      <w:r w:rsidR="00434B4C">
        <w:tab/>
      </w:r>
      <w:r w:rsidRPr="00354533">
        <w:rPr>
          <w:position w:val="-24"/>
        </w:rPr>
        <w:pict>
          <v:shape id="_x0000_i1177" type="#_x0000_t75" style="width:41.85pt;height:31pt">
            <v:imagedata r:id="rId239" o:title=""/>
          </v:shape>
        </w:pict>
      </w:r>
      <w:r w:rsidR="00434B4C">
        <w:tab/>
      </w:r>
      <w:r w:rsidR="00434B4C">
        <w:tab/>
      </w:r>
      <w:r w:rsidRPr="00354533">
        <w:rPr>
          <w:position w:val="-24"/>
        </w:rPr>
        <w:pict>
          <v:shape id="_x0000_i1178" type="#_x0000_t75" style="width:46.9pt;height:31pt">
            <v:imagedata r:id="rId241" o:title=""/>
          </v:shape>
        </w:pict>
      </w:r>
      <w:r w:rsidR="00434B4C">
        <w:tab/>
      </w:r>
      <w:r w:rsidR="00434B4C">
        <w:tab/>
      </w:r>
      <w:r w:rsidRPr="00354533">
        <w:rPr>
          <w:position w:val="-6"/>
        </w:rPr>
        <w:pict>
          <v:shape id="_x0000_i1179" type="#_x0000_t75" style="width:52.75pt;height:14.25pt">
            <v:imagedata r:id="rId243" o:title=""/>
          </v:shape>
        </w:pict>
      </w:r>
      <w:r w:rsidR="00434B4C">
        <w:tab/>
      </w:r>
    </w:p>
    <w:p w:rsidR="00434B4C" w:rsidRDefault="00354533" w:rsidP="00434B4C">
      <w:pPr>
        <w:spacing w:line="480" w:lineRule="auto"/>
        <w:ind w:left="720" w:hanging="720"/>
      </w:pPr>
      <w:r w:rsidRPr="00354533">
        <w:rPr>
          <w:position w:val="-6"/>
        </w:rPr>
        <w:pict>
          <v:shape id="_x0000_i1180" type="#_x0000_t75" style="width:67.8pt;height:14.25pt">
            <v:imagedata r:id="rId247" o:title=""/>
          </v:shape>
        </w:pict>
      </w:r>
      <w:r w:rsidR="00434B4C">
        <w:tab/>
        <w:t xml:space="preserve"> </w:t>
      </w:r>
      <w:r w:rsidR="00434B4C">
        <w:tab/>
      </w:r>
      <w:r w:rsidRPr="00354533">
        <w:rPr>
          <w:position w:val="-16"/>
        </w:rPr>
        <w:pict>
          <v:shape id="_x0000_i1181" type="#_x0000_t75" style="width:124.75pt;height:20.95pt">
            <v:imagedata r:id="rId195" o:title=""/>
          </v:shape>
        </w:pict>
      </w:r>
      <w:r w:rsidR="00434B4C">
        <w:tab/>
      </w:r>
      <w:r w:rsidRPr="00354533">
        <w:rPr>
          <w:position w:val="-16"/>
        </w:rPr>
        <w:pict>
          <v:shape id="_x0000_i1182" type="#_x0000_t75" style="width:122.25pt;height:20.95pt">
            <v:imagedata r:id="rId197" o:title=""/>
          </v:shape>
        </w:pict>
      </w:r>
    </w:p>
    <w:p w:rsidR="00434B4C" w:rsidRDefault="00434B4C" w:rsidP="00434B4C">
      <w:pPr>
        <w:spacing w:line="480" w:lineRule="auto"/>
        <w:ind w:left="720" w:hanging="720"/>
      </w:pPr>
      <w:r w:rsidRPr="00202E87">
        <w:rPr>
          <w:position w:val="-12"/>
        </w:rPr>
        <w:object w:dxaOrig="2180" w:dyaOrig="380">
          <v:shape id="_x0000_i1183" type="#_x0000_t75" style="width:108.85pt;height:19.25pt" o:ole="">
            <v:imagedata r:id="rId291" o:title=""/>
          </v:shape>
          <o:OLEObject Type="Embed" ProgID="Equation.3" ShapeID="_x0000_i1183" DrawAspect="Content" ObjectID="_1384844946" r:id="rId292"/>
        </w:object>
      </w:r>
      <w:r>
        <w:tab/>
      </w:r>
      <w:r w:rsidR="00354533" w:rsidRPr="00354533">
        <w:rPr>
          <w:position w:val="-24"/>
        </w:rPr>
        <w:pict>
          <v:shape id="_x0000_i1184" type="#_x0000_t75" style="width:103pt;height:31pt">
            <v:imagedata r:id="rId139" o:title=""/>
          </v:shape>
        </w:pict>
      </w:r>
      <w:r>
        <w:tab/>
      </w:r>
      <w:r>
        <w:tab/>
      </w:r>
      <w:r w:rsidR="00354533" w:rsidRPr="00354533">
        <w:rPr>
          <w:position w:val="-24"/>
        </w:rPr>
        <w:pict>
          <v:shape id="_x0000_i1185" type="#_x0000_t75" style="width:103pt;height:31pt">
            <v:imagedata r:id="rId141" o:title=""/>
          </v:shape>
        </w:pict>
      </w:r>
      <w:r>
        <w:t xml:space="preserve"> </w:t>
      </w:r>
    </w:p>
    <w:p w:rsidR="00434B4C" w:rsidRDefault="00354533" w:rsidP="00434B4C">
      <w:pPr>
        <w:spacing w:line="480" w:lineRule="auto"/>
        <w:ind w:left="720" w:hanging="720"/>
      </w:pPr>
      <w:r w:rsidRPr="00354533">
        <w:rPr>
          <w:position w:val="-24"/>
        </w:rPr>
        <w:pict>
          <v:shape id="_x0000_i1186" type="#_x0000_t75" style="width:86.25pt;height:31pt">
            <v:imagedata r:id="rId251" o:title=""/>
          </v:shape>
        </w:pict>
      </w:r>
    </w:p>
    <w:p w:rsidR="00434B4C" w:rsidRDefault="00434B4C" w:rsidP="00434B4C">
      <w:pPr>
        <w:spacing w:line="480" w:lineRule="auto"/>
        <w:ind w:left="720" w:hanging="720"/>
      </w:pPr>
      <w:r>
        <w:t>Calculations:</w:t>
      </w:r>
    </w:p>
    <w:p w:rsidR="00434B4C" w:rsidRDefault="00354533" w:rsidP="00434B4C">
      <w:pPr>
        <w:spacing w:line="480" w:lineRule="auto"/>
        <w:ind w:left="720" w:hanging="720"/>
      </w:pPr>
      <w:r w:rsidRPr="00354533">
        <w:rPr>
          <w:position w:val="-24"/>
        </w:rPr>
        <w:pict>
          <v:shape id="_x0000_i1187" type="#_x0000_t75" style="width:62.8pt;height:31.8pt">
            <v:imagedata r:id="rId38" o:title=""/>
          </v:shape>
        </w:pict>
      </w:r>
      <w:r w:rsidR="00434B4C">
        <w:tab/>
      </w:r>
      <w:r w:rsidR="00434B4C">
        <w:tab/>
      </w:r>
      <w:r w:rsidR="00434B4C">
        <w:tab/>
        <w:t>(Eq. 11)</w:t>
      </w:r>
    </w:p>
    <w:p w:rsidR="00434B4C" w:rsidRDefault="00434B4C" w:rsidP="00434B4C">
      <w:pPr>
        <w:spacing w:line="480" w:lineRule="auto"/>
        <w:ind w:left="720" w:hanging="720"/>
      </w:pPr>
      <w:r w:rsidRPr="005D6B2D">
        <w:rPr>
          <w:position w:val="-28"/>
        </w:rPr>
        <w:object w:dxaOrig="1480" w:dyaOrig="680">
          <v:shape id="_x0000_i1188" type="#_x0000_t75" style="width:73.65pt;height:34.35pt" o:ole="">
            <v:imagedata r:id="rId293" o:title=""/>
          </v:shape>
          <o:OLEObject Type="Embed" ProgID="Equation.3" ShapeID="_x0000_i1188" DrawAspect="Content" ObjectID="_1384844947" r:id="rId294"/>
        </w:object>
      </w:r>
    </w:p>
    <w:p w:rsidR="00434B4C" w:rsidRDefault="00434B4C" w:rsidP="00434B4C">
      <w:pPr>
        <w:spacing w:line="480" w:lineRule="auto"/>
        <w:ind w:left="720" w:hanging="720"/>
      </w:pPr>
      <w:r w:rsidRPr="00A4322E">
        <w:rPr>
          <w:position w:val="-32"/>
        </w:rPr>
        <w:object w:dxaOrig="1380" w:dyaOrig="900">
          <v:shape id="_x0000_i1189" type="#_x0000_t75" style="width:68.65pt;height:45.2pt" o:ole="">
            <v:imagedata r:id="rId295" o:title=""/>
          </v:shape>
          <o:OLEObject Type="Embed" ProgID="Equation.3" ShapeID="_x0000_i1189" DrawAspect="Content" ObjectID="_1384844948" r:id="rId296"/>
        </w:object>
      </w:r>
      <w:r>
        <w:tab/>
      </w:r>
      <w:r>
        <w:tab/>
      </w:r>
      <w:r>
        <w:tab/>
        <w:t>(Eq. 28)</w:t>
      </w:r>
      <w:r>
        <w:tab/>
      </w:r>
      <w:r>
        <w:tab/>
      </w:r>
    </w:p>
    <w:p w:rsidR="00434B4C" w:rsidRDefault="00434B4C" w:rsidP="00434B4C">
      <w:pPr>
        <w:spacing w:line="480" w:lineRule="auto"/>
        <w:ind w:left="720" w:hanging="720"/>
      </w:pPr>
      <w:r w:rsidRPr="004049BB">
        <w:rPr>
          <w:position w:val="-32"/>
        </w:rPr>
        <w:object w:dxaOrig="1560" w:dyaOrig="900">
          <v:shape id="_x0000_i1190" type="#_x0000_t75" style="width:77.85pt;height:45.2pt" o:ole="">
            <v:imagedata r:id="rId297" o:title=""/>
          </v:shape>
          <o:OLEObject Type="Embed" ProgID="Equation.3" ShapeID="_x0000_i1190" DrawAspect="Content" ObjectID="_1384844949" r:id="rId298"/>
        </w:object>
      </w:r>
      <w:r>
        <w:t xml:space="preserve"> </w:t>
      </w:r>
      <w:r>
        <w:tab/>
      </w:r>
      <w:r>
        <w:tab/>
        <w:t>(Eq. 29)</w:t>
      </w:r>
    </w:p>
    <w:p w:rsidR="00434B4C" w:rsidRDefault="00354533" w:rsidP="00434B4C">
      <w:pPr>
        <w:spacing w:line="480" w:lineRule="auto"/>
        <w:ind w:left="720" w:hanging="720"/>
      </w:pPr>
      <w:r w:rsidRPr="00354533">
        <w:rPr>
          <w:position w:val="-10"/>
        </w:rPr>
        <w:pict>
          <v:shape id="_x0000_i1191" type="#_x0000_t75" style="width:56.1pt;height:16.75pt">
            <v:imagedata r:id="rId151" o:title=""/>
          </v:shape>
        </w:pict>
      </w:r>
      <w:r w:rsidR="00434B4C">
        <w:tab/>
      </w:r>
      <w:r w:rsidR="00434B4C">
        <w:tab/>
        <w:t>(Eq. 1)</w:t>
      </w:r>
    </w:p>
    <w:p w:rsidR="00434B4C" w:rsidRDefault="00434B4C" w:rsidP="00434B4C">
      <w:pPr>
        <w:spacing w:line="480" w:lineRule="auto"/>
        <w:ind w:left="720" w:hanging="720"/>
      </w:pPr>
      <w:r w:rsidRPr="001176A8">
        <w:rPr>
          <w:position w:val="-10"/>
        </w:rPr>
        <w:object w:dxaOrig="1480" w:dyaOrig="360">
          <v:shape id="_x0000_i1192" type="#_x0000_t75" style="width:73.65pt;height:18.4pt" o:ole="">
            <v:imagedata r:id="rId299" o:title=""/>
          </v:shape>
          <o:OLEObject Type="Embed" ProgID="Equation.3" ShapeID="_x0000_i1192" DrawAspect="Content" ObjectID="_1384844950" r:id="rId300"/>
        </w:object>
      </w:r>
      <w:r>
        <w:tab/>
      </w:r>
      <w:r>
        <w:tab/>
        <w:t>(Eq. 30)</w:t>
      </w:r>
    </w:p>
    <w:p w:rsidR="00434B4C" w:rsidRDefault="00434B4C" w:rsidP="00434B4C">
      <w:pPr>
        <w:spacing w:line="480" w:lineRule="auto"/>
        <w:ind w:left="720" w:hanging="720"/>
      </w:pPr>
      <w:r w:rsidRPr="005D6B2D">
        <w:rPr>
          <w:position w:val="-66"/>
        </w:rPr>
        <w:object w:dxaOrig="2420" w:dyaOrig="1480">
          <v:shape id="_x0000_i1193" type="#_x0000_t75" style="width:121.4pt;height:73.65pt" o:ole="">
            <v:imagedata r:id="rId301" o:title=""/>
          </v:shape>
          <o:OLEObject Type="Embed" ProgID="Equation.3" ShapeID="_x0000_i1193" DrawAspect="Content" ObjectID="_1384844951" r:id="rId302"/>
        </w:object>
      </w:r>
      <w:r>
        <w:tab/>
      </w:r>
      <w:r>
        <w:tab/>
        <w:t>(Eq. 12)</w:t>
      </w:r>
    </w:p>
    <w:p w:rsidR="00434B4C" w:rsidRDefault="00354533" w:rsidP="00434B4C">
      <w:pPr>
        <w:spacing w:line="480" w:lineRule="auto"/>
        <w:ind w:left="720" w:hanging="720"/>
      </w:pPr>
      <w:r w:rsidRPr="00354533">
        <w:rPr>
          <w:position w:val="-44"/>
        </w:rPr>
        <w:pict>
          <v:shape id="_x0000_i1194" type="#_x0000_t75" style="width:148.2pt;height:50.25pt">
            <v:imagedata r:id="rId40" o:title=""/>
          </v:shape>
        </w:pict>
      </w:r>
    </w:p>
    <w:p w:rsidR="00434B4C" w:rsidRDefault="00434B4C" w:rsidP="00434B4C">
      <w:pPr>
        <w:spacing w:line="480" w:lineRule="auto"/>
        <w:ind w:left="720" w:hanging="720"/>
      </w:pPr>
      <w:r w:rsidRPr="00882A24">
        <w:rPr>
          <w:position w:val="-42"/>
        </w:rPr>
        <w:object w:dxaOrig="1180" w:dyaOrig="800">
          <v:shape id="_x0000_i1195" type="#_x0000_t75" style="width:58.6pt;height:40.2pt" o:ole="">
            <v:imagedata r:id="rId303" o:title=""/>
          </v:shape>
          <o:OLEObject Type="Embed" ProgID="Equation.3" ShapeID="_x0000_i1195" DrawAspect="Content" ObjectID="_1384844952" r:id="rId304"/>
        </w:object>
      </w:r>
    </w:p>
    <w:p w:rsidR="00434B4C" w:rsidRDefault="00434B4C" w:rsidP="00434B4C">
      <w:pPr>
        <w:spacing w:line="480" w:lineRule="auto"/>
        <w:ind w:left="720" w:hanging="720"/>
      </w:pPr>
      <w:r w:rsidRPr="00A4322E">
        <w:rPr>
          <w:position w:val="-28"/>
        </w:rPr>
        <w:object w:dxaOrig="1140" w:dyaOrig="820">
          <v:shape id="_x0000_i1196" type="#_x0000_t75" style="width:56.95pt;height:41pt" o:ole="">
            <v:imagedata r:id="rId305" o:title=""/>
          </v:shape>
          <o:OLEObject Type="Embed" ProgID="Equation.3" ShapeID="_x0000_i1196" DrawAspect="Content" ObjectID="_1384844953" r:id="rId306"/>
        </w:object>
      </w:r>
      <w:r>
        <w:tab/>
      </w:r>
      <w:r>
        <w:tab/>
      </w:r>
      <w:r>
        <w:tab/>
        <w:t>(Eq. 13)</w:t>
      </w:r>
    </w:p>
    <w:p w:rsidR="00434B4C" w:rsidRDefault="00434B4C" w:rsidP="00434B4C">
      <w:pPr>
        <w:spacing w:line="480" w:lineRule="auto"/>
        <w:ind w:left="720" w:hanging="720"/>
      </w:pPr>
      <w:r>
        <w:t>Unit Analysis:</w:t>
      </w:r>
    </w:p>
    <w:p w:rsidR="00434B4C" w:rsidRDefault="00434B4C" w:rsidP="00434B4C">
      <w:pPr>
        <w:spacing w:line="480" w:lineRule="auto"/>
        <w:ind w:left="720" w:hanging="720"/>
      </w:pPr>
      <w:r w:rsidRPr="00882A24">
        <w:rPr>
          <w:position w:val="-48"/>
        </w:rPr>
        <w:object w:dxaOrig="2860" w:dyaOrig="1080">
          <v:shape id="_x0000_i1197" type="#_x0000_t75" style="width:143.15pt;height:54.4pt" o:ole="">
            <v:imagedata r:id="rId307" o:title=""/>
          </v:shape>
          <o:OLEObject Type="Embed" ProgID="Equation.3" ShapeID="_x0000_i1197" DrawAspect="Content" ObjectID="_1384844954" r:id="rId308"/>
        </w:object>
      </w:r>
    </w:p>
    <w:p w:rsidR="00434B4C" w:rsidRDefault="00434B4C" w:rsidP="00434B4C">
      <w:pPr>
        <w:spacing w:line="480" w:lineRule="auto"/>
        <w:ind w:left="720" w:hanging="720"/>
      </w:pPr>
      <w:r w:rsidRPr="005D6B2D">
        <w:rPr>
          <w:position w:val="-10"/>
        </w:rPr>
        <w:object w:dxaOrig="859" w:dyaOrig="340">
          <v:shape id="_x0000_i1198" type="#_x0000_t75" style="width:42.7pt;height:16.75pt" o:ole="">
            <v:imagedata r:id="rId309" o:title=""/>
          </v:shape>
          <o:OLEObject Type="Embed" ProgID="Equation.3" ShapeID="_x0000_i1198" DrawAspect="Content" ObjectID="_1384844955" r:id="rId310"/>
        </w:object>
      </w:r>
    </w:p>
    <w:p w:rsidR="00434B4C" w:rsidRDefault="00434B4C" w:rsidP="00434B4C">
      <w:pPr>
        <w:spacing w:line="480" w:lineRule="auto"/>
        <w:ind w:left="720" w:hanging="720"/>
      </w:pPr>
      <w:r w:rsidRPr="00882A24">
        <w:rPr>
          <w:position w:val="-48"/>
        </w:rPr>
        <w:object w:dxaOrig="2040" w:dyaOrig="1080">
          <v:shape id="_x0000_i1199" type="#_x0000_t75" style="width:102.15pt;height:54.4pt" o:ole="">
            <v:imagedata r:id="rId311" o:title=""/>
          </v:shape>
          <o:OLEObject Type="Embed" ProgID="Equation.3" ShapeID="_x0000_i1199" DrawAspect="Content" ObjectID="_1384844956" r:id="rId312"/>
        </w:object>
      </w:r>
    </w:p>
    <w:p w:rsidR="00434B4C" w:rsidRDefault="00434B4C" w:rsidP="00434B4C">
      <w:pPr>
        <w:spacing w:line="480" w:lineRule="auto"/>
        <w:ind w:left="720" w:hanging="720"/>
      </w:pPr>
      <w:r w:rsidRPr="00882A24">
        <w:rPr>
          <w:position w:val="-28"/>
        </w:rPr>
        <w:object w:dxaOrig="1600" w:dyaOrig="1120">
          <v:shape id="_x0000_i1200" type="#_x0000_t75" style="width:80.35pt;height:56.1pt" o:ole="">
            <v:imagedata r:id="rId313" o:title=""/>
          </v:shape>
          <o:OLEObject Type="Embed" ProgID="Equation.3" ShapeID="_x0000_i1200" DrawAspect="Content" ObjectID="_1384844957" r:id="rId314"/>
        </w:object>
      </w:r>
    </w:p>
    <w:p w:rsidR="00434B4C" w:rsidRDefault="00434B4C" w:rsidP="00434B4C">
      <w:pPr>
        <w:spacing w:line="480" w:lineRule="auto"/>
        <w:ind w:left="720" w:hanging="720"/>
      </w:pPr>
      <w:r w:rsidRPr="00173F15">
        <w:rPr>
          <w:position w:val="-42"/>
        </w:rPr>
        <w:object w:dxaOrig="3560" w:dyaOrig="999">
          <v:shape id="_x0000_i1201" type="#_x0000_t75" style="width:178.35pt;height:50.25pt" o:ole="">
            <v:imagedata r:id="rId315" o:title=""/>
          </v:shape>
          <o:OLEObject Type="Embed" ProgID="Equation.3" ShapeID="_x0000_i1201" DrawAspect="Content" ObjectID="_1384844958" r:id="rId316"/>
        </w:object>
      </w:r>
    </w:p>
    <w:p w:rsidR="00434B4C" w:rsidRDefault="00434B4C" w:rsidP="00434B4C">
      <w:pPr>
        <w:spacing w:line="480" w:lineRule="auto"/>
        <w:ind w:left="720" w:hanging="720"/>
      </w:pPr>
      <w:r>
        <w:t>Sample Mass Calculation:</w:t>
      </w:r>
    </w:p>
    <w:p w:rsidR="00434B4C" w:rsidRDefault="00434B4C" w:rsidP="00434B4C">
      <w:pPr>
        <w:spacing w:line="480" w:lineRule="auto"/>
        <w:ind w:left="720" w:hanging="720"/>
      </w:pPr>
      <w:r w:rsidRPr="00CE7C33">
        <w:rPr>
          <w:position w:val="-48"/>
        </w:rPr>
        <w:object w:dxaOrig="4480" w:dyaOrig="1080">
          <v:shape id="_x0000_i1202" type="#_x0000_t75" style="width:224.35pt;height:54.4pt" o:ole="">
            <v:imagedata r:id="rId317" o:title=""/>
          </v:shape>
          <o:OLEObject Type="Embed" ProgID="Equation.3" ShapeID="_x0000_i1202" DrawAspect="Content" ObjectID="_1384844959" r:id="rId318"/>
        </w:object>
      </w:r>
    </w:p>
    <w:p w:rsidR="00434B4C" w:rsidRDefault="00434B4C" w:rsidP="00434B4C">
      <w:pPr>
        <w:spacing w:line="480" w:lineRule="auto"/>
        <w:ind w:left="720" w:hanging="720"/>
      </w:pPr>
      <w:r w:rsidRPr="00F856E8">
        <w:rPr>
          <w:position w:val="-46"/>
        </w:rPr>
        <w:object w:dxaOrig="4959" w:dyaOrig="1040">
          <v:shape id="_x0000_i1203" type="#_x0000_t75" style="width:247.8pt;height:51.9pt" o:ole="">
            <v:imagedata r:id="rId319" o:title=""/>
          </v:shape>
          <o:OLEObject Type="Embed" ProgID="Equation.3" ShapeID="_x0000_i1203" DrawAspect="Content" ObjectID="_1384844960" r:id="rId320"/>
        </w:object>
      </w:r>
    </w:p>
    <w:p w:rsidR="00434B4C" w:rsidRDefault="00434B4C" w:rsidP="00434B4C">
      <w:pPr>
        <w:spacing w:line="480" w:lineRule="auto"/>
        <w:ind w:left="720" w:hanging="720"/>
      </w:pPr>
      <w:r w:rsidRPr="00300FBC">
        <w:rPr>
          <w:position w:val="-14"/>
        </w:rPr>
        <w:object w:dxaOrig="2100" w:dyaOrig="380">
          <v:shape id="_x0000_i1204" type="#_x0000_t75" style="width:104.65pt;height:19.25pt" o:ole="">
            <v:imagedata r:id="rId321" o:title=""/>
          </v:shape>
          <o:OLEObject Type="Embed" ProgID="Equation.3" ShapeID="_x0000_i1204" DrawAspect="Content" ObjectID="_1384844961" r:id="rId322"/>
        </w:object>
      </w:r>
    </w:p>
    <w:p w:rsidR="00434B4C" w:rsidRDefault="00434B4C" w:rsidP="00434B4C">
      <w:pPr>
        <w:spacing w:line="480" w:lineRule="auto"/>
        <w:ind w:left="720" w:hanging="720"/>
      </w:pPr>
      <w:r w:rsidRPr="00300FBC">
        <w:rPr>
          <w:position w:val="-14"/>
        </w:rPr>
        <w:object w:dxaOrig="1719" w:dyaOrig="380">
          <v:shape id="_x0000_i1205" type="#_x0000_t75" style="width:86.25pt;height:19.25pt" o:ole="">
            <v:imagedata r:id="rId323" o:title=""/>
          </v:shape>
          <o:OLEObject Type="Embed" ProgID="Equation.3" ShapeID="_x0000_i1205" DrawAspect="Content" ObjectID="_1384844962" r:id="rId324"/>
        </w:object>
      </w:r>
    </w:p>
    <w:p w:rsidR="00434B4C" w:rsidRDefault="00434B4C" w:rsidP="00434B4C">
      <w:pPr>
        <w:spacing w:line="480" w:lineRule="auto"/>
        <w:ind w:left="720" w:hanging="720"/>
      </w:pPr>
      <w:r w:rsidRPr="00300FBC">
        <w:rPr>
          <w:position w:val="-14"/>
        </w:rPr>
        <w:object w:dxaOrig="2020" w:dyaOrig="380">
          <v:shape id="_x0000_i1206" type="#_x0000_t75" style="width:101.3pt;height:19.25pt" o:ole="">
            <v:imagedata r:id="rId325" o:title=""/>
          </v:shape>
          <o:OLEObject Type="Embed" ProgID="Equation.3" ShapeID="_x0000_i1206" DrawAspect="Content" ObjectID="_1384844963" r:id="rId326"/>
        </w:object>
      </w:r>
    </w:p>
    <w:p w:rsidR="00434B4C" w:rsidRPr="00B238B2" w:rsidRDefault="00434B4C" w:rsidP="00434B4C">
      <w:pPr>
        <w:spacing w:line="480" w:lineRule="auto"/>
        <w:rPr>
          <w:rStyle w:val="apple-style-span"/>
          <w:b/>
          <w:i/>
          <w:color w:val="000000"/>
          <w:shd w:val="clear" w:color="auto" w:fill="FFFFFF"/>
        </w:rPr>
      </w:pPr>
      <w:r>
        <w:rPr>
          <w:rStyle w:val="apple-style-span"/>
          <w:b/>
          <w:i/>
          <w:color w:val="000000"/>
          <w:shd w:val="clear" w:color="auto" w:fill="FFFFFF"/>
        </w:rPr>
        <w:br w:type="page"/>
      </w:r>
      <w:r>
        <w:rPr>
          <w:rStyle w:val="apple-style-span"/>
          <w:b/>
          <w:color w:val="000000"/>
          <w:sz w:val="28"/>
          <w:szCs w:val="28"/>
          <w:shd w:val="clear" w:color="auto" w:fill="FFFFFF"/>
        </w:rPr>
        <w:lastRenderedPageBreak/>
        <w:t xml:space="preserve">Appendix C </w:t>
      </w:r>
      <w:r w:rsidRPr="00CF72C0">
        <w:rPr>
          <w:rStyle w:val="apple-style-span"/>
          <w:b/>
          <w:color w:val="000000"/>
          <w:sz w:val="28"/>
          <w:szCs w:val="28"/>
          <w:shd w:val="clear" w:color="auto" w:fill="FFFFFF"/>
        </w:rPr>
        <w:t>(</w:t>
      </w:r>
      <w:r w:rsidRPr="00CF72C0">
        <w:rPr>
          <w:rStyle w:val="apple-style-span"/>
          <w:b/>
          <w:i/>
          <w:color w:val="000000"/>
          <w:sz w:val="28"/>
          <w:szCs w:val="28"/>
          <w:shd w:val="clear" w:color="auto" w:fill="FFFFFF"/>
        </w:rPr>
        <w:t>Cost Calculations</w:t>
      </w:r>
      <w:r>
        <w:rPr>
          <w:rStyle w:val="apple-style-span"/>
          <w:b/>
          <w:color w:val="000000"/>
          <w:sz w:val="28"/>
          <w:szCs w:val="28"/>
          <w:shd w:val="clear" w:color="auto" w:fill="FFFFFF"/>
        </w:rPr>
        <w:t>)</w:t>
      </w:r>
    </w:p>
    <w:p w:rsidR="00434B4C" w:rsidRPr="0006478C" w:rsidRDefault="00434B4C" w:rsidP="00434B4C">
      <w:pPr>
        <w:spacing w:line="480" w:lineRule="auto"/>
        <w:ind w:left="720" w:hanging="720"/>
        <w:rPr>
          <w:rStyle w:val="apple-style-span"/>
          <w:b/>
          <w:i/>
          <w:color w:val="000000"/>
          <w:shd w:val="clear" w:color="auto" w:fill="FFFFFF"/>
        </w:rPr>
      </w:pPr>
      <w:r>
        <w:rPr>
          <w:rStyle w:val="apple-style-span"/>
          <w:b/>
          <w:i/>
          <w:color w:val="000000"/>
          <w:shd w:val="clear" w:color="auto" w:fill="FFFFFF"/>
        </w:rPr>
        <w:t xml:space="preserve">Ground Link - </w:t>
      </w:r>
      <w:r w:rsidRPr="0006478C">
        <w:rPr>
          <w:rStyle w:val="apple-style-span"/>
          <w:b/>
          <w:i/>
          <w:color w:val="000000"/>
          <w:shd w:val="clear" w:color="auto" w:fill="FFFFFF"/>
        </w:rPr>
        <w:t>Light, Stiff</w:t>
      </w:r>
      <w:r>
        <w:rPr>
          <w:rStyle w:val="apple-style-span"/>
          <w:b/>
          <w:i/>
          <w:color w:val="000000"/>
          <w:shd w:val="clear" w:color="auto" w:fill="FFFFFF"/>
        </w:rPr>
        <w:t xml:space="preserve"> Cost Calculations</w:t>
      </w:r>
      <w:r w:rsidRPr="0006478C">
        <w:rPr>
          <w:rStyle w:val="apple-style-span"/>
          <w:b/>
          <w:i/>
          <w:color w:val="000000"/>
          <w:shd w:val="clear" w:color="auto" w:fill="FFFFFF"/>
        </w:rPr>
        <w:t>:</w:t>
      </w:r>
    </w:p>
    <w:p w:rsidR="00434B4C" w:rsidRDefault="00434B4C" w:rsidP="00434B4C">
      <w:pPr>
        <w:spacing w:line="480" w:lineRule="auto"/>
        <w:ind w:left="720" w:hanging="720"/>
        <w:rPr>
          <w:rStyle w:val="apple-style-span"/>
          <w:color w:val="000000"/>
          <w:shd w:val="clear" w:color="auto" w:fill="FFFFFF"/>
        </w:rPr>
      </w:pPr>
      <w:r>
        <w:rPr>
          <w:rStyle w:val="apple-style-span"/>
          <w:color w:val="000000"/>
          <w:shd w:val="clear" w:color="auto" w:fill="FFFFFF"/>
        </w:rPr>
        <w:t>Given:</w:t>
      </w:r>
    </w:p>
    <w:p w:rsidR="00434B4C" w:rsidRDefault="00434B4C" w:rsidP="00434B4C">
      <w:pPr>
        <w:spacing w:line="480" w:lineRule="auto"/>
        <w:ind w:left="720" w:hanging="720"/>
      </w:pPr>
      <w:r w:rsidRPr="00300FBC">
        <w:rPr>
          <w:position w:val="-14"/>
        </w:rPr>
        <w:object w:dxaOrig="2060" w:dyaOrig="380">
          <v:shape id="_x0000_i1207" type="#_x0000_t75" style="width:103pt;height:19.25pt" o:ole="">
            <v:imagedata r:id="rId327" o:title=""/>
          </v:shape>
          <o:OLEObject Type="Embed" ProgID="Equation.3" ShapeID="_x0000_i1207" DrawAspect="Content" ObjectID="_1384844964" r:id="rId328"/>
        </w:object>
      </w:r>
      <w:r>
        <w:tab/>
      </w:r>
      <w:r>
        <w:tab/>
      </w:r>
      <w:r w:rsidRPr="00300FBC">
        <w:rPr>
          <w:position w:val="-14"/>
        </w:rPr>
        <w:object w:dxaOrig="1980" w:dyaOrig="380">
          <v:shape id="_x0000_i1208" type="#_x0000_t75" style="width:98.8pt;height:19.25pt" o:ole="">
            <v:imagedata r:id="rId329" o:title=""/>
          </v:shape>
          <o:OLEObject Type="Embed" ProgID="Equation.3" ShapeID="_x0000_i1208" DrawAspect="Content" ObjectID="_1384844965" r:id="rId330"/>
        </w:object>
      </w:r>
      <w:r>
        <w:tab/>
      </w:r>
      <w:r>
        <w:tab/>
      </w:r>
      <w:r w:rsidRPr="00300FBC">
        <w:rPr>
          <w:position w:val="-14"/>
        </w:rPr>
        <w:object w:dxaOrig="2000" w:dyaOrig="380">
          <v:shape id="_x0000_i1209" type="#_x0000_t75" style="width:99.65pt;height:19.25pt" o:ole="">
            <v:imagedata r:id="rId331" o:title=""/>
          </v:shape>
          <o:OLEObject Type="Embed" ProgID="Equation.3" ShapeID="_x0000_i1209" DrawAspect="Content" ObjectID="_1384844966" r:id="rId332"/>
        </w:object>
      </w:r>
    </w:p>
    <w:p w:rsidR="00434B4C" w:rsidRDefault="00434B4C" w:rsidP="00434B4C">
      <w:pPr>
        <w:spacing w:line="480" w:lineRule="auto"/>
        <w:ind w:left="720" w:hanging="720"/>
      </w:pPr>
      <w:r w:rsidRPr="00BD1721">
        <w:rPr>
          <w:position w:val="-28"/>
        </w:rPr>
        <w:object w:dxaOrig="2620" w:dyaOrig="660">
          <v:shape id="_x0000_i1210" type="#_x0000_t75" style="width:130.6pt;height:32.65pt" o:ole="">
            <v:imagedata r:id="rId333" o:title=""/>
          </v:shape>
          <o:OLEObject Type="Embed" ProgID="Equation.3" ShapeID="_x0000_i1210" DrawAspect="Content" ObjectID="_1384844967" r:id="rId334"/>
        </w:object>
      </w:r>
      <w:r>
        <w:tab/>
      </w:r>
      <w:r>
        <w:tab/>
      </w:r>
      <w:r w:rsidRPr="00BD1721">
        <w:rPr>
          <w:position w:val="-28"/>
        </w:rPr>
        <w:object w:dxaOrig="2540" w:dyaOrig="660">
          <v:shape id="_x0000_i1211" type="#_x0000_t75" style="width:127.25pt;height:32.65pt" o:ole="">
            <v:imagedata r:id="rId335" o:title=""/>
          </v:shape>
          <o:OLEObject Type="Embed" ProgID="Equation.3" ShapeID="_x0000_i1211" DrawAspect="Content" ObjectID="_1384844968" r:id="rId336"/>
        </w:object>
      </w:r>
      <w:r>
        <w:tab/>
      </w:r>
      <w:r w:rsidRPr="00BD1721">
        <w:rPr>
          <w:position w:val="-28"/>
        </w:rPr>
        <w:object w:dxaOrig="2420" w:dyaOrig="660">
          <v:shape id="_x0000_i1212" type="#_x0000_t75" style="width:121.4pt;height:32.65pt" o:ole="">
            <v:imagedata r:id="rId337" o:title=""/>
          </v:shape>
          <o:OLEObject Type="Embed" ProgID="Equation.3" ShapeID="_x0000_i1212" DrawAspect="Content" ObjectID="_1384844969" r:id="rId338"/>
        </w:object>
      </w:r>
    </w:p>
    <w:p w:rsidR="00434B4C" w:rsidRDefault="00434B4C" w:rsidP="00434B4C">
      <w:pPr>
        <w:spacing w:line="480" w:lineRule="auto"/>
        <w:ind w:left="720" w:hanging="720"/>
      </w:pPr>
      <w:r>
        <w:t>Calculation:</w:t>
      </w:r>
    </w:p>
    <w:p w:rsidR="00434B4C" w:rsidRDefault="00434B4C" w:rsidP="00434B4C">
      <w:pPr>
        <w:spacing w:line="480" w:lineRule="auto"/>
        <w:ind w:left="720" w:hanging="720"/>
      </w:pPr>
      <w:r w:rsidRPr="00180333">
        <w:rPr>
          <w:position w:val="-12"/>
        </w:rPr>
        <w:object w:dxaOrig="1200" w:dyaOrig="360">
          <v:shape id="_x0000_i1213" type="#_x0000_t75" style="width:60.3pt;height:18.4pt" o:ole="">
            <v:imagedata r:id="rId339" o:title=""/>
          </v:shape>
          <o:OLEObject Type="Embed" ProgID="Equation.3" ShapeID="_x0000_i1213" DrawAspect="Content" ObjectID="_1384844970" r:id="rId340"/>
        </w:object>
      </w:r>
      <w:r>
        <w:tab/>
      </w:r>
      <w:r>
        <w:tab/>
        <w:t>(Eq. 14)</w:t>
      </w:r>
    </w:p>
    <w:p w:rsidR="00434B4C" w:rsidRDefault="00434B4C" w:rsidP="00434B4C">
      <w:pPr>
        <w:spacing w:line="480" w:lineRule="auto"/>
        <w:ind w:left="720" w:hanging="720"/>
        <w:rPr>
          <w:rStyle w:val="apple-style-span"/>
          <w:color w:val="000000"/>
          <w:shd w:val="clear" w:color="auto" w:fill="FFFFFF"/>
        </w:rPr>
      </w:pPr>
      <w:r>
        <w:rPr>
          <w:rStyle w:val="apple-style-span"/>
          <w:color w:val="000000"/>
          <w:shd w:val="clear" w:color="auto" w:fill="FFFFFF"/>
        </w:rPr>
        <w:t>Unit Analysis:</w:t>
      </w:r>
    </w:p>
    <w:p w:rsidR="00434B4C" w:rsidRDefault="00434B4C" w:rsidP="00434B4C">
      <w:pPr>
        <w:spacing w:line="480" w:lineRule="auto"/>
        <w:ind w:left="720" w:hanging="720"/>
      </w:pPr>
      <w:r w:rsidRPr="00BD377F">
        <w:rPr>
          <w:position w:val="-28"/>
        </w:rPr>
        <w:object w:dxaOrig="1719" w:dyaOrig="660">
          <v:shape id="_x0000_i1214" type="#_x0000_t75" style="width:86.25pt;height:32.65pt" o:ole="">
            <v:imagedata r:id="rId341" o:title=""/>
          </v:shape>
          <o:OLEObject Type="Embed" ProgID="Equation.3" ShapeID="_x0000_i1214" DrawAspect="Content" ObjectID="_1384844971" r:id="rId342"/>
        </w:object>
      </w:r>
    </w:p>
    <w:p w:rsidR="00434B4C" w:rsidRDefault="00434B4C" w:rsidP="00434B4C">
      <w:pPr>
        <w:spacing w:line="480" w:lineRule="auto"/>
        <w:ind w:left="720" w:hanging="720"/>
      </w:pPr>
      <w:r w:rsidRPr="00180333">
        <w:rPr>
          <w:position w:val="-10"/>
        </w:rPr>
        <w:object w:dxaOrig="820" w:dyaOrig="340">
          <v:shape id="_x0000_i1215" type="#_x0000_t75" style="width:41pt;height:16.75pt" o:ole="">
            <v:imagedata r:id="rId343" o:title=""/>
          </v:shape>
          <o:OLEObject Type="Embed" ProgID="Equation.3" ShapeID="_x0000_i1215" DrawAspect="Content" ObjectID="_1384844972" r:id="rId344"/>
        </w:object>
      </w:r>
    </w:p>
    <w:p w:rsidR="00434B4C" w:rsidRDefault="00434B4C" w:rsidP="00434B4C">
      <w:pPr>
        <w:spacing w:line="480" w:lineRule="auto"/>
        <w:ind w:left="720" w:hanging="720"/>
      </w:pPr>
      <w:r>
        <w:t>Sample Calculation:</w:t>
      </w:r>
    </w:p>
    <w:p w:rsidR="00434B4C" w:rsidRDefault="00434B4C" w:rsidP="00434B4C">
      <w:pPr>
        <w:spacing w:line="480" w:lineRule="auto"/>
        <w:ind w:left="720" w:hanging="720"/>
      </w:pPr>
      <w:r w:rsidRPr="00BD377F">
        <w:rPr>
          <w:position w:val="-14"/>
        </w:rPr>
        <w:object w:dxaOrig="3700" w:dyaOrig="380">
          <v:shape id="_x0000_i1216" type="#_x0000_t75" style="width:185pt;height:19.25pt" o:ole="">
            <v:imagedata r:id="rId345" o:title=""/>
          </v:shape>
          <o:OLEObject Type="Embed" ProgID="Equation.3" ShapeID="_x0000_i1216" DrawAspect="Content" ObjectID="_1384844973" r:id="rId346"/>
        </w:object>
      </w:r>
    </w:p>
    <w:p w:rsidR="00434B4C" w:rsidRDefault="00434B4C" w:rsidP="00434B4C">
      <w:pPr>
        <w:spacing w:line="480" w:lineRule="auto"/>
        <w:ind w:left="720" w:hanging="720"/>
      </w:pPr>
      <w:r w:rsidRPr="00BD377F">
        <w:rPr>
          <w:position w:val="-14"/>
        </w:rPr>
        <w:object w:dxaOrig="2340" w:dyaOrig="380">
          <v:shape id="_x0000_i1217" type="#_x0000_t75" style="width:117.2pt;height:19.25pt" o:ole="">
            <v:imagedata r:id="rId347" o:title=""/>
          </v:shape>
          <o:OLEObject Type="Embed" ProgID="Equation.3" ShapeID="_x0000_i1217" DrawAspect="Content" ObjectID="_1384844974" r:id="rId348"/>
        </w:object>
      </w:r>
    </w:p>
    <w:p w:rsidR="00434B4C" w:rsidRDefault="00434B4C" w:rsidP="00434B4C">
      <w:pPr>
        <w:spacing w:line="480" w:lineRule="auto"/>
        <w:ind w:left="720" w:hanging="720"/>
      </w:pPr>
      <w:r w:rsidRPr="00BD377F">
        <w:rPr>
          <w:position w:val="-14"/>
        </w:rPr>
        <w:object w:dxaOrig="2620" w:dyaOrig="380">
          <v:shape id="_x0000_i1218" type="#_x0000_t75" style="width:130.6pt;height:19.25pt" o:ole="">
            <v:imagedata r:id="rId349" o:title=""/>
          </v:shape>
          <o:OLEObject Type="Embed" ProgID="Equation.3" ShapeID="_x0000_i1218" DrawAspect="Content" ObjectID="_1384844975" r:id="rId350"/>
        </w:object>
      </w:r>
    </w:p>
    <w:p w:rsidR="00434B4C" w:rsidRDefault="00434B4C" w:rsidP="00434B4C">
      <w:pPr>
        <w:spacing w:line="480" w:lineRule="auto"/>
        <w:ind w:left="720" w:hanging="720"/>
      </w:pPr>
      <w:r w:rsidRPr="00BD377F">
        <w:rPr>
          <w:position w:val="-14"/>
        </w:rPr>
        <w:object w:dxaOrig="2640" w:dyaOrig="380">
          <v:shape id="_x0000_i1219" type="#_x0000_t75" style="width:132.3pt;height:19.25pt" o:ole="">
            <v:imagedata r:id="rId351" o:title=""/>
          </v:shape>
          <o:OLEObject Type="Embed" ProgID="Equation.3" ShapeID="_x0000_i1219" DrawAspect="Content" ObjectID="_1384844976" r:id="rId352"/>
        </w:object>
      </w:r>
    </w:p>
    <w:p w:rsidR="00434B4C" w:rsidRDefault="00434B4C" w:rsidP="00434B4C">
      <w:pPr>
        <w:spacing w:line="480" w:lineRule="auto"/>
        <w:ind w:left="720" w:hanging="720"/>
        <w:rPr>
          <w:rStyle w:val="apple-style-span"/>
          <w:color w:val="000000"/>
          <w:shd w:val="clear" w:color="auto" w:fill="FFFFFF"/>
        </w:rPr>
      </w:pPr>
      <w:r w:rsidRPr="00BD377F">
        <w:rPr>
          <w:position w:val="-14"/>
        </w:rPr>
        <w:object w:dxaOrig="2540" w:dyaOrig="380">
          <v:shape id="_x0000_i1220" type="#_x0000_t75" style="width:127.25pt;height:19.25pt" o:ole="">
            <v:imagedata r:id="rId353" o:title=""/>
          </v:shape>
          <o:OLEObject Type="Embed" ProgID="Equation.3" ShapeID="_x0000_i1220" DrawAspect="Content" ObjectID="_1384844977" r:id="rId354"/>
        </w:object>
      </w:r>
    </w:p>
    <w:p w:rsidR="00434B4C" w:rsidRPr="0006478C" w:rsidRDefault="00434B4C" w:rsidP="00434B4C">
      <w:pPr>
        <w:spacing w:line="480" w:lineRule="auto"/>
        <w:ind w:left="720" w:hanging="720"/>
        <w:rPr>
          <w:rStyle w:val="apple-style-span"/>
          <w:b/>
          <w:i/>
          <w:color w:val="000000"/>
          <w:shd w:val="clear" w:color="auto" w:fill="FFFFFF"/>
        </w:rPr>
      </w:pPr>
      <w:r>
        <w:rPr>
          <w:rStyle w:val="apple-style-span"/>
          <w:b/>
          <w:i/>
          <w:color w:val="000000"/>
          <w:shd w:val="clear" w:color="auto" w:fill="FFFFFF"/>
        </w:rPr>
        <w:t xml:space="preserve">Drive Shaft - </w:t>
      </w:r>
      <w:r w:rsidRPr="0006478C">
        <w:rPr>
          <w:rStyle w:val="apple-style-span"/>
          <w:b/>
          <w:i/>
          <w:color w:val="000000"/>
          <w:shd w:val="clear" w:color="auto" w:fill="FFFFFF"/>
        </w:rPr>
        <w:t>Light, Stiff</w:t>
      </w:r>
      <w:r>
        <w:rPr>
          <w:rStyle w:val="apple-style-span"/>
          <w:b/>
          <w:i/>
          <w:color w:val="000000"/>
          <w:shd w:val="clear" w:color="auto" w:fill="FFFFFF"/>
        </w:rPr>
        <w:t xml:space="preserve"> Cost Calculations</w:t>
      </w:r>
      <w:r w:rsidRPr="0006478C">
        <w:rPr>
          <w:rStyle w:val="apple-style-span"/>
          <w:b/>
          <w:i/>
          <w:color w:val="000000"/>
          <w:shd w:val="clear" w:color="auto" w:fill="FFFFFF"/>
        </w:rPr>
        <w:t>:</w:t>
      </w:r>
    </w:p>
    <w:p w:rsidR="00434B4C" w:rsidRDefault="00434B4C" w:rsidP="00434B4C">
      <w:pPr>
        <w:spacing w:line="480" w:lineRule="auto"/>
        <w:ind w:left="720" w:hanging="720"/>
        <w:rPr>
          <w:rStyle w:val="apple-style-span"/>
          <w:color w:val="000000"/>
          <w:shd w:val="clear" w:color="auto" w:fill="FFFFFF"/>
        </w:rPr>
      </w:pPr>
      <w:r>
        <w:rPr>
          <w:rStyle w:val="apple-style-span"/>
          <w:color w:val="000000"/>
          <w:shd w:val="clear" w:color="auto" w:fill="FFFFFF"/>
        </w:rPr>
        <w:t>Given:</w:t>
      </w:r>
    </w:p>
    <w:p w:rsidR="00434B4C" w:rsidRDefault="00434B4C" w:rsidP="00434B4C">
      <w:pPr>
        <w:spacing w:line="480" w:lineRule="auto"/>
        <w:ind w:left="720" w:hanging="720"/>
      </w:pPr>
      <w:r w:rsidRPr="00300FBC">
        <w:rPr>
          <w:position w:val="-14"/>
        </w:rPr>
        <w:object w:dxaOrig="2180" w:dyaOrig="380">
          <v:shape id="_x0000_i1221" type="#_x0000_t75" style="width:108.85pt;height:19.25pt" o:ole="">
            <v:imagedata r:id="rId355" o:title=""/>
          </v:shape>
          <o:OLEObject Type="Embed" ProgID="Equation.3" ShapeID="_x0000_i1221" DrawAspect="Content" ObjectID="_1384844978" r:id="rId356"/>
        </w:object>
      </w:r>
      <w:r>
        <w:tab/>
      </w:r>
      <w:r>
        <w:tab/>
      </w:r>
      <w:r w:rsidRPr="00300FBC">
        <w:rPr>
          <w:position w:val="-14"/>
        </w:rPr>
        <w:object w:dxaOrig="1840" w:dyaOrig="380">
          <v:shape id="_x0000_i1222" type="#_x0000_t75" style="width:92.1pt;height:19.25pt" o:ole="">
            <v:imagedata r:id="rId357" o:title=""/>
          </v:shape>
          <o:OLEObject Type="Embed" ProgID="Equation.3" ShapeID="_x0000_i1222" DrawAspect="Content" ObjectID="_1384844979" r:id="rId358"/>
        </w:object>
      </w:r>
      <w:r>
        <w:tab/>
      </w:r>
      <w:r>
        <w:tab/>
      </w:r>
      <w:r w:rsidRPr="00300FBC">
        <w:rPr>
          <w:position w:val="-14"/>
        </w:rPr>
        <w:object w:dxaOrig="2160" w:dyaOrig="380">
          <v:shape id="_x0000_i1223" type="#_x0000_t75" style="width:108pt;height:19.25pt" o:ole="">
            <v:imagedata r:id="rId359" o:title=""/>
          </v:shape>
          <o:OLEObject Type="Embed" ProgID="Equation.3" ShapeID="_x0000_i1223" DrawAspect="Content" ObjectID="_1384844980" r:id="rId360"/>
        </w:object>
      </w:r>
    </w:p>
    <w:p w:rsidR="00434B4C" w:rsidRDefault="00354533" w:rsidP="00434B4C">
      <w:pPr>
        <w:spacing w:line="480" w:lineRule="auto"/>
        <w:ind w:left="720" w:hanging="720"/>
      </w:pPr>
      <w:r w:rsidRPr="00354533">
        <w:rPr>
          <w:position w:val="-28"/>
        </w:rPr>
        <w:pict>
          <v:shape id="_x0000_i1224" type="#_x0000_t75" style="width:130.6pt;height:32.65pt">
            <v:imagedata r:id="rId333" o:title=""/>
          </v:shape>
        </w:pict>
      </w:r>
      <w:r w:rsidR="00434B4C">
        <w:tab/>
      </w:r>
      <w:r w:rsidR="00434B4C">
        <w:tab/>
      </w:r>
      <w:r w:rsidR="00434B4C" w:rsidRPr="00BD1721">
        <w:rPr>
          <w:position w:val="-28"/>
        </w:rPr>
        <w:object w:dxaOrig="2100" w:dyaOrig="660">
          <v:shape id="_x0000_i1225" type="#_x0000_t75" style="width:104.65pt;height:32.65pt" o:ole="">
            <v:imagedata r:id="rId361" o:title=""/>
          </v:shape>
          <o:OLEObject Type="Embed" ProgID="Equation.3" ShapeID="_x0000_i1225" DrawAspect="Content" ObjectID="_1384844981" r:id="rId362"/>
        </w:object>
      </w:r>
      <w:r w:rsidR="00434B4C">
        <w:tab/>
      </w:r>
      <w:r w:rsidR="00434B4C">
        <w:tab/>
      </w:r>
      <w:r w:rsidRPr="00354533">
        <w:rPr>
          <w:position w:val="-28"/>
        </w:rPr>
        <w:pict>
          <v:shape id="_x0000_i1226" type="#_x0000_t75" style="width:121.4pt;height:32.65pt">
            <v:imagedata r:id="rId337" o:title=""/>
          </v:shape>
        </w:pict>
      </w:r>
    </w:p>
    <w:p w:rsidR="00434B4C" w:rsidRDefault="00434B4C" w:rsidP="00434B4C">
      <w:pPr>
        <w:spacing w:line="480" w:lineRule="auto"/>
        <w:ind w:left="720" w:hanging="720"/>
      </w:pPr>
      <w:r>
        <w:t>Calculation:</w:t>
      </w:r>
    </w:p>
    <w:p w:rsidR="00434B4C" w:rsidRDefault="00434B4C" w:rsidP="00434B4C">
      <w:pPr>
        <w:spacing w:line="480" w:lineRule="auto"/>
        <w:ind w:left="720" w:hanging="720"/>
      </w:pPr>
      <w:r w:rsidRPr="00180333">
        <w:rPr>
          <w:position w:val="-12"/>
        </w:rPr>
        <w:object w:dxaOrig="1219" w:dyaOrig="360">
          <v:shape id="_x0000_i1227" type="#_x0000_t75" style="width:61.1pt;height:18.4pt" o:ole="">
            <v:imagedata r:id="rId363" o:title=""/>
          </v:shape>
          <o:OLEObject Type="Embed" ProgID="Equation.3" ShapeID="_x0000_i1227" DrawAspect="Content" ObjectID="_1384844982" r:id="rId364"/>
        </w:object>
      </w:r>
      <w:r>
        <w:tab/>
      </w:r>
      <w:r>
        <w:tab/>
        <w:t>(Eq. 14)</w:t>
      </w:r>
    </w:p>
    <w:p w:rsidR="00434B4C" w:rsidRDefault="00434B4C" w:rsidP="00434B4C">
      <w:pPr>
        <w:spacing w:line="480" w:lineRule="auto"/>
        <w:ind w:left="720" w:hanging="720"/>
        <w:rPr>
          <w:rStyle w:val="apple-style-span"/>
          <w:color w:val="000000"/>
          <w:shd w:val="clear" w:color="auto" w:fill="FFFFFF"/>
        </w:rPr>
      </w:pPr>
      <w:r>
        <w:rPr>
          <w:rStyle w:val="apple-style-span"/>
          <w:color w:val="000000"/>
          <w:shd w:val="clear" w:color="auto" w:fill="FFFFFF"/>
        </w:rPr>
        <w:t>Unit Analysis:</w:t>
      </w:r>
    </w:p>
    <w:p w:rsidR="00434B4C" w:rsidRDefault="00434B4C" w:rsidP="00434B4C">
      <w:pPr>
        <w:spacing w:line="480" w:lineRule="auto"/>
        <w:ind w:left="720" w:hanging="720"/>
      </w:pPr>
      <w:r w:rsidRPr="00BD377F">
        <w:rPr>
          <w:position w:val="-28"/>
        </w:rPr>
        <w:object w:dxaOrig="1740" w:dyaOrig="660">
          <v:shape id="_x0000_i1228" type="#_x0000_t75" style="width:87.05pt;height:32.65pt" o:ole="">
            <v:imagedata r:id="rId365" o:title=""/>
          </v:shape>
          <o:OLEObject Type="Embed" ProgID="Equation.3" ShapeID="_x0000_i1228" DrawAspect="Content" ObjectID="_1384844983" r:id="rId366"/>
        </w:object>
      </w:r>
    </w:p>
    <w:p w:rsidR="00434B4C" w:rsidRDefault="00434B4C" w:rsidP="00434B4C">
      <w:pPr>
        <w:spacing w:line="480" w:lineRule="auto"/>
        <w:ind w:left="720" w:hanging="720"/>
      </w:pPr>
      <w:r w:rsidRPr="00306270">
        <w:rPr>
          <w:position w:val="-12"/>
        </w:rPr>
        <w:object w:dxaOrig="840" w:dyaOrig="360">
          <v:shape id="_x0000_i1229" type="#_x0000_t75" style="width:41.85pt;height:18.4pt" o:ole="">
            <v:imagedata r:id="rId367" o:title=""/>
          </v:shape>
          <o:OLEObject Type="Embed" ProgID="Equation.3" ShapeID="_x0000_i1229" DrawAspect="Content" ObjectID="_1384844984" r:id="rId368"/>
        </w:object>
      </w:r>
    </w:p>
    <w:p w:rsidR="00434B4C" w:rsidRDefault="00434B4C" w:rsidP="00434B4C">
      <w:pPr>
        <w:spacing w:line="480" w:lineRule="auto"/>
        <w:ind w:left="720" w:hanging="720"/>
      </w:pPr>
      <w:r>
        <w:t>Sample Calculation:</w:t>
      </w:r>
    </w:p>
    <w:p w:rsidR="00434B4C" w:rsidRDefault="00434B4C" w:rsidP="00434B4C">
      <w:pPr>
        <w:spacing w:line="480" w:lineRule="auto"/>
        <w:ind w:left="720" w:hanging="720"/>
      </w:pPr>
      <w:r w:rsidRPr="00BD377F">
        <w:rPr>
          <w:position w:val="-14"/>
        </w:rPr>
        <w:object w:dxaOrig="3739" w:dyaOrig="380">
          <v:shape id="_x0000_i1230" type="#_x0000_t75" style="width:186.7pt;height:19.25pt" o:ole="">
            <v:imagedata r:id="rId369" o:title=""/>
          </v:shape>
          <o:OLEObject Type="Embed" ProgID="Equation.3" ShapeID="_x0000_i1230" DrawAspect="Content" ObjectID="_1384844985" r:id="rId370"/>
        </w:object>
      </w:r>
    </w:p>
    <w:p w:rsidR="00434B4C" w:rsidRDefault="00434B4C" w:rsidP="00434B4C">
      <w:pPr>
        <w:spacing w:line="480" w:lineRule="auto"/>
        <w:ind w:left="720" w:hanging="720"/>
      </w:pPr>
      <w:r w:rsidRPr="00BD377F">
        <w:rPr>
          <w:position w:val="-14"/>
        </w:rPr>
        <w:object w:dxaOrig="2480" w:dyaOrig="380">
          <v:shape id="_x0000_i1231" type="#_x0000_t75" style="width:123.9pt;height:19.25pt" o:ole="">
            <v:imagedata r:id="rId371" o:title=""/>
          </v:shape>
          <o:OLEObject Type="Embed" ProgID="Equation.3" ShapeID="_x0000_i1231" DrawAspect="Content" ObjectID="_1384844986" r:id="rId372"/>
        </w:object>
      </w:r>
    </w:p>
    <w:p w:rsidR="00434B4C" w:rsidRDefault="00434B4C" w:rsidP="00434B4C">
      <w:pPr>
        <w:spacing w:line="480" w:lineRule="auto"/>
        <w:ind w:left="720" w:hanging="720"/>
      </w:pPr>
      <w:r w:rsidRPr="00BD377F">
        <w:rPr>
          <w:position w:val="-14"/>
        </w:rPr>
        <w:object w:dxaOrig="2720" w:dyaOrig="380">
          <v:shape id="_x0000_i1232" type="#_x0000_t75" style="width:135.65pt;height:19.25pt" o:ole="">
            <v:imagedata r:id="rId373" o:title=""/>
          </v:shape>
          <o:OLEObject Type="Embed" ProgID="Equation.3" ShapeID="_x0000_i1232" DrawAspect="Content" ObjectID="_1384844987" r:id="rId374"/>
        </w:object>
      </w:r>
    </w:p>
    <w:p w:rsidR="00434B4C" w:rsidRDefault="00434B4C" w:rsidP="00434B4C">
      <w:pPr>
        <w:spacing w:line="480" w:lineRule="auto"/>
        <w:ind w:left="720" w:hanging="720"/>
      </w:pPr>
      <w:r w:rsidRPr="00BD377F">
        <w:rPr>
          <w:position w:val="-14"/>
        </w:rPr>
        <w:object w:dxaOrig="2780" w:dyaOrig="380">
          <v:shape id="_x0000_i1233" type="#_x0000_t75" style="width:139pt;height:19.25pt" o:ole="">
            <v:imagedata r:id="rId375" o:title=""/>
          </v:shape>
          <o:OLEObject Type="Embed" ProgID="Equation.3" ShapeID="_x0000_i1233" DrawAspect="Content" ObjectID="_1384844988" r:id="rId376"/>
        </w:object>
      </w:r>
    </w:p>
    <w:p w:rsidR="00434B4C" w:rsidRDefault="00434B4C" w:rsidP="00434B4C">
      <w:pPr>
        <w:spacing w:line="480" w:lineRule="auto"/>
        <w:ind w:left="720" w:hanging="720"/>
        <w:rPr>
          <w:rStyle w:val="apple-style-span"/>
          <w:color w:val="000000"/>
          <w:shd w:val="clear" w:color="auto" w:fill="FFFFFF"/>
        </w:rPr>
      </w:pPr>
      <w:r w:rsidRPr="00BD377F">
        <w:rPr>
          <w:position w:val="-14"/>
        </w:rPr>
        <w:object w:dxaOrig="2580" w:dyaOrig="380">
          <v:shape id="_x0000_i1234" type="#_x0000_t75" style="width:128.95pt;height:19.25pt" o:ole="">
            <v:imagedata r:id="rId377" o:title=""/>
          </v:shape>
          <o:OLEObject Type="Embed" ProgID="Equation.3" ShapeID="_x0000_i1234" DrawAspect="Content" ObjectID="_1384844989" r:id="rId378"/>
        </w:object>
      </w:r>
    </w:p>
    <w:p w:rsidR="00434B4C" w:rsidRPr="00E37F87" w:rsidRDefault="00434B4C" w:rsidP="00434B4C">
      <w:pPr>
        <w:spacing w:line="480" w:lineRule="auto"/>
        <w:rPr>
          <w:b/>
          <w:sz w:val="28"/>
          <w:szCs w:val="28"/>
        </w:rPr>
      </w:pPr>
      <w:r>
        <w:rPr>
          <w:b/>
          <w:i/>
        </w:rPr>
        <w:br w:type="page"/>
      </w:r>
      <w:r w:rsidRPr="00E37F87">
        <w:rPr>
          <w:b/>
          <w:sz w:val="28"/>
          <w:szCs w:val="28"/>
        </w:rPr>
        <w:lastRenderedPageBreak/>
        <w:t>Appendix D (</w:t>
      </w:r>
      <w:r w:rsidRPr="00E37F87">
        <w:rPr>
          <w:b/>
          <w:i/>
          <w:sz w:val="28"/>
          <w:szCs w:val="28"/>
        </w:rPr>
        <w:t>Miscellaneous</w:t>
      </w:r>
      <w:r>
        <w:rPr>
          <w:b/>
          <w:i/>
          <w:sz w:val="28"/>
          <w:szCs w:val="28"/>
        </w:rPr>
        <w:t xml:space="preserve"> Calculations</w:t>
      </w:r>
      <w:r w:rsidRPr="00E37F87">
        <w:rPr>
          <w:b/>
          <w:sz w:val="28"/>
          <w:szCs w:val="28"/>
        </w:rPr>
        <w:t>)</w:t>
      </w:r>
    </w:p>
    <w:p w:rsidR="00434B4C" w:rsidRDefault="00434B4C" w:rsidP="00434B4C">
      <w:pPr>
        <w:spacing w:line="480" w:lineRule="auto"/>
        <w:ind w:left="720" w:hanging="720"/>
        <w:rPr>
          <w:b/>
          <w:i/>
        </w:rPr>
      </w:pPr>
      <w:r>
        <w:rPr>
          <w:b/>
          <w:i/>
        </w:rPr>
        <w:t>Horsepower</w:t>
      </w:r>
      <w:r w:rsidRPr="00BB2FB4">
        <w:rPr>
          <w:b/>
          <w:i/>
        </w:rPr>
        <w:t xml:space="preserve"> Calculation</w:t>
      </w:r>
      <w:r>
        <w:rPr>
          <w:b/>
          <w:i/>
        </w:rPr>
        <w:t>:</w:t>
      </w:r>
    </w:p>
    <w:p w:rsidR="00434B4C" w:rsidRDefault="00434B4C" w:rsidP="00434B4C">
      <w:pPr>
        <w:spacing w:line="480" w:lineRule="auto"/>
        <w:ind w:left="720" w:hanging="720"/>
      </w:pPr>
      <w:r>
        <w:t>Given:</w:t>
      </w:r>
    </w:p>
    <w:p w:rsidR="00434B4C" w:rsidRDefault="00434B4C" w:rsidP="00434B4C">
      <w:pPr>
        <w:spacing w:line="480" w:lineRule="auto"/>
        <w:ind w:left="720" w:hanging="720"/>
      </w:pPr>
      <w:r w:rsidRPr="008D246E">
        <w:rPr>
          <w:position w:val="-24"/>
        </w:rPr>
        <w:object w:dxaOrig="1740" w:dyaOrig="620">
          <v:shape id="_x0000_i1235" type="#_x0000_t75" style="width:87.05pt;height:31pt" o:ole="">
            <v:imagedata r:id="rId379" o:title=""/>
          </v:shape>
          <o:OLEObject Type="Embed" ProgID="Equation.3" ShapeID="_x0000_i1235" DrawAspect="Content" ObjectID="_1384844990" r:id="rId380"/>
        </w:object>
      </w:r>
      <w:r>
        <w:tab/>
      </w:r>
      <w:r>
        <w:tab/>
      </w:r>
      <w:r w:rsidR="00354533" w:rsidRPr="00354533">
        <w:rPr>
          <w:position w:val="-10"/>
        </w:rPr>
        <w:pict>
          <v:shape id="_x0000_i1236" type="#_x0000_t75" style="width:210.15pt;height:15.9pt">
            <v:imagedata r:id="rId117" o:title=""/>
          </v:shape>
        </w:pict>
      </w:r>
    </w:p>
    <w:p w:rsidR="00434B4C" w:rsidRDefault="00434B4C" w:rsidP="00434B4C">
      <w:pPr>
        <w:spacing w:line="480" w:lineRule="auto"/>
        <w:ind w:left="720" w:hanging="720"/>
      </w:pPr>
      <w:r>
        <w:t>Calculation:</w:t>
      </w:r>
    </w:p>
    <w:p w:rsidR="00434B4C" w:rsidRDefault="00434B4C" w:rsidP="00434B4C">
      <w:pPr>
        <w:spacing w:line="480" w:lineRule="auto"/>
        <w:ind w:left="720" w:hanging="720"/>
      </w:pPr>
      <w:r w:rsidRPr="008D246E">
        <w:rPr>
          <w:position w:val="-56"/>
        </w:rPr>
        <w:object w:dxaOrig="5480" w:dyaOrig="940">
          <v:shape id="_x0000_i1237" type="#_x0000_t75" style="width:273.75pt;height:46.9pt" o:ole="">
            <v:imagedata r:id="rId381" o:title=""/>
          </v:shape>
          <o:OLEObject Type="Embed" ProgID="Equation.3" ShapeID="_x0000_i1237" DrawAspect="Content" ObjectID="_1384844991" r:id="rId382"/>
        </w:object>
      </w:r>
      <w:r>
        <w:tab/>
      </w:r>
      <w:r>
        <w:tab/>
        <w:t>(Eq. 31)</w:t>
      </w:r>
    </w:p>
    <w:p w:rsidR="00434B4C" w:rsidRDefault="00434B4C" w:rsidP="00434B4C">
      <w:pPr>
        <w:spacing w:line="480" w:lineRule="auto"/>
        <w:ind w:left="720" w:hanging="720"/>
      </w:pPr>
      <w:r w:rsidRPr="008D246E">
        <w:rPr>
          <w:position w:val="-56"/>
        </w:rPr>
        <w:object w:dxaOrig="4560" w:dyaOrig="1240">
          <v:shape id="_x0000_i1238" type="#_x0000_t75" style="width:227.7pt;height:61.95pt" o:ole="">
            <v:imagedata r:id="rId383" o:title=""/>
          </v:shape>
          <o:OLEObject Type="Embed" ProgID="Equation.3" ShapeID="_x0000_i1238" DrawAspect="Content" ObjectID="_1384844992" r:id="rId384"/>
        </w:object>
      </w:r>
    </w:p>
    <w:p w:rsidR="00434B4C" w:rsidRDefault="00434B4C" w:rsidP="00434B4C">
      <w:pPr>
        <w:spacing w:line="480" w:lineRule="auto"/>
        <w:ind w:left="720" w:hanging="720"/>
      </w:pPr>
      <w:r w:rsidRPr="00371A2F">
        <w:rPr>
          <w:position w:val="-10"/>
        </w:rPr>
        <w:object w:dxaOrig="3019" w:dyaOrig="320">
          <v:shape id="_x0000_i1239" type="#_x0000_t75" style="width:150.7pt;height:15.9pt" o:ole="">
            <v:imagedata r:id="rId385" o:title=""/>
          </v:shape>
          <o:OLEObject Type="Embed" ProgID="Equation.3" ShapeID="_x0000_i1239" DrawAspect="Content" ObjectID="_1384844993" r:id="rId386"/>
        </w:object>
      </w:r>
    </w:p>
    <w:p w:rsidR="00434B4C" w:rsidRDefault="00434B4C" w:rsidP="00434B4C">
      <w:pPr>
        <w:spacing w:line="480" w:lineRule="auto"/>
        <w:ind w:left="720" w:hanging="720"/>
        <w:rPr>
          <w:b/>
          <w:i/>
        </w:rPr>
      </w:pPr>
      <w:r>
        <w:rPr>
          <w:b/>
          <w:i/>
        </w:rPr>
        <w:t>Gear Calculations:</w:t>
      </w:r>
    </w:p>
    <w:p w:rsidR="00434B4C" w:rsidRDefault="00434B4C" w:rsidP="00434B4C">
      <w:pPr>
        <w:spacing w:line="480" w:lineRule="auto"/>
        <w:ind w:left="720" w:hanging="720"/>
      </w:pPr>
      <w:r>
        <w:t>Given:</w:t>
      </w:r>
    </w:p>
    <w:p w:rsidR="00434B4C" w:rsidRDefault="00434B4C" w:rsidP="00434B4C">
      <w:pPr>
        <w:spacing w:line="480" w:lineRule="auto"/>
        <w:ind w:left="720" w:hanging="720"/>
      </w:pPr>
      <w:r w:rsidRPr="008D246E">
        <w:rPr>
          <w:position w:val="-14"/>
        </w:rPr>
        <w:object w:dxaOrig="1579" w:dyaOrig="380">
          <v:shape id="_x0000_i1240" type="#_x0000_t75" style="width:78.7pt;height:19.25pt" o:ole="">
            <v:imagedata r:id="rId387" o:title=""/>
          </v:shape>
          <o:OLEObject Type="Embed" ProgID="Equation.3" ShapeID="_x0000_i1240" DrawAspect="Content" ObjectID="_1384844994" r:id="rId388"/>
        </w:object>
      </w:r>
      <w:r>
        <w:tab/>
      </w:r>
      <w:r w:rsidRPr="008D246E">
        <w:rPr>
          <w:position w:val="-14"/>
        </w:rPr>
        <w:object w:dxaOrig="1460" w:dyaOrig="380">
          <v:shape id="_x0000_i1241" type="#_x0000_t75" style="width:72.85pt;height:19.25pt" o:ole="">
            <v:imagedata r:id="rId389" o:title=""/>
          </v:shape>
          <o:OLEObject Type="Embed" ProgID="Equation.3" ShapeID="_x0000_i1241" DrawAspect="Content" ObjectID="_1384844995" r:id="rId390"/>
        </w:object>
      </w:r>
      <w:r>
        <w:tab/>
      </w:r>
      <w:r w:rsidRPr="008D246E">
        <w:rPr>
          <w:position w:val="-24"/>
        </w:rPr>
        <w:object w:dxaOrig="1840" w:dyaOrig="620">
          <v:shape id="_x0000_i1242" type="#_x0000_t75" style="width:92.1pt;height:31pt" o:ole="">
            <v:imagedata r:id="rId391" o:title=""/>
          </v:shape>
          <o:OLEObject Type="Embed" ProgID="Equation.3" ShapeID="_x0000_i1242" DrawAspect="Content" ObjectID="_1384844996" r:id="rId392"/>
        </w:object>
      </w:r>
      <w:r>
        <w:tab/>
      </w:r>
    </w:p>
    <w:p w:rsidR="00434B4C" w:rsidRDefault="00434B4C" w:rsidP="00434B4C">
      <w:pPr>
        <w:spacing w:line="480" w:lineRule="auto"/>
        <w:ind w:left="720" w:hanging="720"/>
      </w:pPr>
      <w:r w:rsidRPr="008D246E">
        <w:rPr>
          <w:position w:val="-10"/>
        </w:rPr>
        <w:object w:dxaOrig="2180" w:dyaOrig="320">
          <v:shape id="_x0000_i1243" type="#_x0000_t75" style="width:109.65pt;height:15.9pt" o:ole="">
            <v:imagedata r:id="rId393" o:title=""/>
          </v:shape>
          <o:OLEObject Type="Embed" ProgID="Equation.3" ShapeID="_x0000_i1243" DrawAspect="Content" ObjectID="_1384844997" r:id="rId394"/>
        </w:object>
      </w:r>
      <w:r>
        <w:tab/>
      </w:r>
    </w:p>
    <w:p w:rsidR="00434B4C" w:rsidRDefault="00434B4C" w:rsidP="00434B4C">
      <w:pPr>
        <w:spacing w:line="480" w:lineRule="auto"/>
        <w:ind w:left="720" w:hanging="720"/>
      </w:pPr>
      <w:r>
        <w:t>Calculation:</w:t>
      </w:r>
    </w:p>
    <w:p w:rsidR="00434B4C" w:rsidRDefault="00434B4C" w:rsidP="00434B4C">
      <w:pPr>
        <w:spacing w:line="480" w:lineRule="auto"/>
        <w:rPr>
          <w:position w:val="-30"/>
        </w:rPr>
      </w:pPr>
      <w:r w:rsidRPr="0015224A">
        <w:rPr>
          <w:position w:val="-30"/>
        </w:rPr>
        <w:object w:dxaOrig="2580" w:dyaOrig="720">
          <v:shape id="_x0000_i1244" type="#_x0000_t75" style="width:128.95pt;height:36pt" o:ole="">
            <v:imagedata r:id="rId395" o:title=""/>
          </v:shape>
          <o:OLEObject Type="Embed" ProgID="Equation.3" ShapeID="_x0000_i1244" DrawAspect="Content" ObjectID="_1384844998" r:id="rId396"/>
        </w:object>
      </w:r>
      <w:r>
        <w:rPr>
          <w:position w:val="-30"/>
        </w:rPr>
        <w:tab/>
      </w:r>
      <w:r>
        <w:rPr>
          <w:position w:val="-30"/>
        </w:rPr>
        <w:tab/>
      </w:r>
      <w:r>
        <w:rPr>
          <w:position w:val="-30"/>
        </w:rPr>
        <w:tab/>
      </w:r>
      <w:r>
        <w:t>(Eq. 32)</w:t>
      </w:r>
    </w:p>
    <w:p w:rsidR="00434B4C" w:rsidRDefault="00434B4C" w:rsidP="00434B4C">
      <w:pPr>
        <w:spacing w:line="480" w:lineRule="auto"/>
        <w:rPr>
          <w:position w:val="-30"/>
        </w:rPr>
      </w:pPr>
      <w:r w:rsidRPr="0015224A">
        <w:rPr>
          <w:position w:val="-30"/>
        </w:rPr>
        <w:object w:dxaOrig="2460" w:dyaOrig="720">
          <v:shape id="_x0000_i1245" type="#_x0000_t75" style="width:123.05pt;height:36pt" o:ole="">
            <v:imagedata r:id="rId397" o:title=""/>
          </v:shape>
          <o:OLEObject Type="Embed" ProgID="Equation.3" ShapeID="_x0000_i1245" DrawAspect="Content" ObjectID="_1384844999" r:id="rId398"/>
        </w:object>
      </w:r>
      <w:r>
        <w:rPr>
          <w:position w:val="-30"/>
        </w:rPr>
        <w:tab/>
      </w:r>
      <w:r>
        <w:rPr>
          <w:position w:val="-30"/>
        </w:rPr>
        <w:tab/>
      </w:r>
      <w:r>
        <w:rPr>
          <w:position w:val="-30"/>
        </w:rPr>
        <w:tab/>
      </w:r>
      <w:r>
        <w:t>(Eq. 33)</w:t>
      </w:r>
    </w:p>
    <w:p w:rsidR="00434B4C" w:rsidRDefault="00434B4C" w:rsidP="00434B4C">
      <w:pPr>
        <w:spacing w:line="480" w:lineRule="auto"/>
        <w:ind w:left="720" w:hanging="720"/>
        <w:rPr>
          <w:b/>
          <w:i/>
        </w:rPr>
      </w:pPr>
      <w:r>
        <w:rPr>
          <w:b/>
          <w:i/>
        </w:rPr>
        <w:t>Torque After Gearing Calculations:</w:t>
      </w:r>
    </w:p>
    <w:p w:rsidR="00434B4C" w:rsidRDefault="00434B4C" w:rsidP="00434B4C">
      <w:pPr>
        <w:spacing w:line="480" w:lineRule="auto"/>
        <w:ind w:left="720" w:hanging="720"/>
      </w:pPr>
      <w:r>
        <w:t>Given:</w:t>
      </w:r>
    </w:p>
    <w:p w:rsidR="00434B4C" w:rsidRDefault="00354533" w:rsidP="00434B4C">
      <w:pPr>
        <w:spacing w:line="480" w:lineRule="auto"/>
        <w:ind w:left="720" w:hanging="720"/>
      </w:pPr>
      <w:r w:rsidRPr="00354533">
        <w:rPr>
          <w:position w:val="-10"/>
        </w:rPr>
        <w:pict>
          <v:shape id="_x0000_i1246" type="#_x0000_t75" style="width:210.15pt;height:15.9pt">
            <v:imagedata r:id="rId117" o:title=""/>
          </v:shape>
        </w:pict>
      </w:r>
      <w:r w:rsidR="00434B4C">
        <w:tab/>
      </w:r>
      <w:r w:rsidR="00434B4C">
        <w:tab/>
      </w:r>
      <w:r w:rsidRPr="00354533">
        <w:rPr>
          <w:position w:val="-24"/>
        </w:rPr>
        <w:pict>
          <v:shape id="_x0000_i1247" type="#_x0000_t75" style="width:87.05pt;height:31pt">
            <v:imagedata r:id="rId379" o:title=""/>
          </v:shape>
        </w:pict>
      </w:r>
    </w:p>
    <w:p w:rsidR="00434B4C" w:rsidRDefault="00434B4C" w:rsidP="00434B4C">
      <w:pPr>
        <w:spacing w:line="480" w:lineRule="auto"/>
        <w:ind w:left="720" w:hanging="720"/>
      </w:pPr>
      <w:r>
        <w:t>Calculation:</w:t>
      </w:r>
    </w:p>
    <w:p w:rsidR="00434B4C" w:rsidRDefault="00434B4C" w:rsidP="00434B4C">
      <w:pPr>
        <w:spacing w:line="480" w:lineRule="auto"/>
        <w:rPr>
          <w:position w:val="-112"/>
        </w:rPr>
      </w:pPr>
      <w:r w:rsidRPr="00180333">
        <w:rPr>
          <w:position w:val="-28"/>
        </w:rPr>
        <w:object w:dxaOrig="2420" w:dyaOrig="660">
          <v:shape id="_x0000_i1248" type="#_x0000_t75" style="width:120.55pt;height:32.65pt" o:ole="">
            <v:imagedata r:id="rId399" o:title=""/>
          </v:shape>
          <o:OLEObject Type="Embed" ProgID="Equation.3" ShapeID="_x0000_i1248" DrawAspect="Content" ObjectID="_1384845000" r:id="rId400"/>
        </w:object>
      </w:r>
    </w:p>
    <w:p w:rsidR="00434B4C" w:rsidRDefault="00434B4C" w:rsidP="00434B4C">
      <w:pPr>
        <w:spacing w:line="480" w:lineRule="auto"/>
        <w:ind w:firstLine="720"/>
      </w:pPr>
      <w:r w:rsidRPr="00180333">
        <w:rPr>
          <w:position w:val="-10"/>
        </w:rPr>
        <w:object w:dxaOrig="3320" w:dyaOrig="320">
          <v:shape id="_x0000_i1249" type="#_x0000_t75" style="width:165.75pt;height:15.9pt" o:ole="">
            <v:imagedata r:id="rId401" o:title=""/>
          </v:shape>
          <o:OLEObject Type="Embed" ProgID="Equation.3" ShapeID="_x0000_i1249" DrawAspect="Content" ObjectID="_1384845001" r:id="rId402"/>
        </w:object>
      </w:r>
      <w:r>
        <w:tab/>
      </w:r>
      <w:r>
        <w:tab/>
        <w:t>(Eq. 34)</w:t>
      </w:r>
    </w:p>
    <w:p w:rsidR="00434B4C" w:rsidRDefault="00434B4C" w:rsidP="00434B4C">
      <w:pPr>
        <w:spacing w:line="480" w:lineRule="auto"/>
      </w:pPr>
      <w:r w:rsidRPr="00180333">
        <w:rPr>
          <w:position w:val="-56"/>
        </w:rPr>
        <w:object w:dxaOrig="2880" w:dyaOrig="940">
          <v:shape id="_x0000_i1250" type="#_x0000_t75" style="width:2in;height:46.9pt" o:ole="">
            <v:imagedata r:id="rId403" o:title=""/>
          </v:shape>
          <o:OLEObject Type="Embed" ProgID="Equation.3" ShapeID="_x0000_i1250" DrawAspect="Content" ObjectID="_1384845002" r:id="rId404"/>
        </w:object>
      </w:r>
      <w:r>
        <w:tab/>
      </w:r>
      <w:r>
        <w:tab/>
        <w:t>(Eq. 35)</w:t>
      </w:r>
    </w:p>
    <w:p w:rsidR="00434B4C" w:rsidRDefault="00434B4C" w:rsidP="00434B4C">
      <w:pPr>
        <w:spacing w:line="480" w:lineRule="auto"/>
        <w:ind w:firstLine="720"/>
      </w:pPr>
      <w:r w:rsidRPr="00371A2F">
        <w:rPr>
          <w:position w:val="-10"/>
        </w:rPr>
        <w:object w:dxaOrig="2400" w:dyaOrig="320">
          <v:shape id="_x0000_i1251" type="#_x0000_t75" style="width:119.7pt;height:15.9pt" o:ole="">
            <v:imagedata r:id="rId405" o:title=""/>
          </v:shape>
          <o:OLEObject Type="Embed" ProgID="Equation.3" ShapeID="_x0000_i1251" DrawAspect="Content" ObjectID="_1384845003" r:id="rId406"/>
        </w:object>
      </w:r>
    </w:p>
    <w:p w:rsidR="002B3994" w:rsidRDefault="00434B4C" w:rsidP="002B3994">
      <w:pPr>
        <w:jc w:val="center"/>
        <w:rPr>
          <w:b/>
        </w:rPr>
      </w:pPr>
      <w:r>
        <w:rPr>
          <w:b/>
        </w:rPr>
        <w:br w:type="page"/>
      </w:r>
      <w:r w:rsidR="00C5653B">
        <w:rPr>
          <w:rFonts w:ascii="Times New Roman" w:hAnsi="Times New Roman" w:cs="Times New Roman"/>
          <w:b/>
          <w:noProof/>
          <w:sz w:val="24"/>
          <w:szCs w:val="24"/>
        </w:rPr>
        <w:lastRenderedPageBreak/>
        <w:drawing>
          <wp:anchor distT="0" distB="0" distL="114300" distR="114300" simplePos="0" relativeHeight="251657216" behindDoc="0" locked="0" layoutInCell="1" allowOverlap="1">
            <wp:simplePos x="0" y="0"/>
            <wp:positionH relativeFrom="column">
              <wp:posOffset>-183515</wp:posOffset>
            </wp:positionH>
            <wp:positionV relativeFrom="paragraph">
              <wp:posOffset>41910</wp:posOffset>
            </wp:positionV>
            <wp:extent cx="5945505" cy="8176260"/>
            <wp:effectExtent l="19050" t="0" r="0" b="0"/>
            <wp:wrapSquare wrapText="bothSides"/>
            <wp:docPr id="668" name="Picture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8"/>
                    <pic:cNvPicPr>
                      <a:picLocks noChangeAspect="1" noChangeArrowheads="1"/>
                    </pic:cNvPicPr>
                  </pic:nvPicPr>
                  <pic:blipFill>
                    <a:blip r:embed="rId407" cstate="print"/>
                    <a:srcRect/>
                    <a:stretch>
                      <a:fillRect/>
                    </a:stretch>
                  </pic:blipFill>
                  <pic:spPr bwMode="auto">
                    <a:xfrm>
                      <a:off x="0" y="0"/>
                      <a:ext cx="5945505" cy="8176260"/>
                    </a:xfrm>
                    <a:prstGeom prst="rect">
                      <a:avLst/>
                    </a:prstGeom>
                    <a:noFill/>
                    <a:ln w="9525">
                      <a:noFill/>
                      <a:miter lim="800000"/>
                      <a:headEnd/>
                      <a:tailEnd/>
                    </a:ln>
                  </pic:spPr>
                </pic:pic>
              </a:graphicData>
            </a:graphic>
          </wp:anchor>
        </w:drawing>
      </w:r>
      <w:r w:rsidR="002B3994">
        <w:rPr>
          <w:b/>
        </w:rPr>
        <w:t xml:space="preserve">Lifting Place </w:t>
      </w:r>
      <w:proofErr w:type="gramStart"/>
      <w:r w:rsidR="002B3994">
        <w:rPr>
          <w:b/>
          <w:u w:val="single"/>
        </w:rPr>
        <w:t>Up</w:t>
      </w:r>
      <w:proofErr w:type="gramEnd"/>
      <w:r w:rsidR="002B3994">
        <w:rPr>
          <w:b/>
          <w:u w:val="single"/>
        </w:rPr>
        <w:t xml:space="preserve"> </w:t>
      </w:r>
      <w:r w:rsidR="002B3994">
        <w:rPr>
          <w:b/>
        </w:rPr>
        <w:t>Risk Factor (Appendix E)</w:t>
      </w:r>
      <w:r w:rsidR="00C5653B">
        <w:rPr>
          <w:rFonts w:ascii="Times New Roman" w:hAnsi="Times New Roman" w:cs="Times New Roman"/>
          <w:b/>
          <w:sz w:val="24"/>
          <w:szCs w:val="24"/>
        </w:rPr>
        <w:br w:type="page"/>
      </w:r>
      <w:r w:rsidR="00C5653B">
        <w:rPr>
          <w:rFonts w:ascii="Times New Roman" w:hAnsi="Times New Roman" w:cs="Times New Roman"/>
          <w:b/>
          <w:noProof/>
          <w:sz w:val="24"/>
          <w:szCs w:val="24"/>
        </w:rPr>
        <w:lastRenderedPageBreak/>
        <w:drawing>
          <wp:inline distT="0" distB="0" distL="0" distR="0">
            <wp:extent cx="5669369" cy="7715173"/>
            <wp:effectExtent l="19050" t="0" r="7531" b="0"/>
            <wp:docPr id="670" name="Picture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0"/>
                    <pic:cNvPicPr>
                      <a:picLocks noChangeAspect="1" noChangeArrowheads="1"/>
                    </pic:cNvPicPr>
                  </pic:nvPicPr>
                  <pic:blipFill>
                    <a:blip r:embed="rId408" cstate="print"/>
                    <a:srcRect/>
                    <a:stretch>
                      <a:fillRect/>
                    </a:stretch>
                  </pic:blipFill>
                  <pic:spPr bwMode="auto">
                    <a:xfrm>
                      <a:off x="0" y="0"/>
                      <a:ext cx="5667653" cy="7712838"/>
                    </a:xfrm>
                    <a:prstGeom prst="rect">
                      <a:avLst/>
                    </a:prstGeom>
                    <a:noFill/>
                    <a:ln w="9525">
                      <a:noFill/>
                      <a:miter lim="800000"/>
                      <a:headEnd/>
                      <a:tailEnd/>
                    </a:ln>
                  </pic:spPr>
                </pic:pic>
              </a:graphicData>
            </a:graphic>
          </wp:inline>
        </w:drawing>
      </w:r>
    </w:p>
    <w:p w:rsidR="00C5653B" w:rsidRPr="002B3994" w:rsidRDefault="002B3994" w:rsidP="002B3994">
      <w:pPr>
        <w:tabs>
          <w:tab w:val="left" w:pos="1842"/>
        </w:tabs>
        <w:jc w:val="center"/>
      </w:pPr>
      <w:r>
        <w:rPr>
          <w:b/>
        </w:rPr>
        <w:t>Lifting Lay Down Risk Factor (Appendix F)</w:t>
      </w:r>
    </w:p>
    <w:p w:rsidR="00C5653B" w:rsidRDefault="00C5653B">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97999" cy="7559749"/>
            <wp:effectExtent l="19050" t="0" r="7451" b="0"/>
            <wp:docPr id="671" name="Picture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1"/>
                    <pic:cNvPicPr>
                      <a:picLocks noChangeAspect="1" noChangeArrowheads="1"/>
                    </pic:cNvPicPr>
                  </pic:nvPicPr>
                  <pic:blipFill>
                    <a:blip r:embed="rId409" cstate="print"/>
                    <a:srcRect/>
                    <a:stretch>
                      <a:fillRect/>
                    </a:stretch>
                  </pic:blipFill>
                  <pic:spPr bwMode="auto">
                    <a:xfrm>
                      <a:off x="0" y="0"/>
                      <a:ext cx="5495951" cy="7556933"/>
                    </a:xfrm>
                    <a:prstGeom prst="rect">
                      <a:avLst/>
                    </a:prstGeom>
                    <a:noFill/>
                    <a:ln w="9525">
                      <a:noFill/>
                      <a:miter lim="800000"/>
                      <a:headEnd/>
                      <a:tailEnd/>
                    </a:ln>
                  </pic:spPr>
                </pic:pic>
              </a:graphicData>
            </a:graphic>
          </wp:inline>
        </w:drawing>
      </w:r>
    </w:p>
    <w:p w:rsidR="002B3994" w:rsidRDefault="002B3994" w:rsidP="002B3994">
      <w:pPr>
        <w:jc w:val="center"/>
        <w:rPr>
          <w:rFonts w:ascii="Times New Roman" w:hAnsi="Times New Roman" w:cs="Times New Roman"/>
          <w:b/>
          <w:sz w:val="24"/>
          <w:szCs w:val="24"/>
        </w:rPr>
      </w:pPr>
      <w:r>
        <w:rPr>
          <w:b/>
        </w:rPr>
        <w:t>Lifting Risk Factor (Appendix G)</w:t>
      </w:r>
    </w:p>
    <w:p w:rsidR="00C5653B" w:rsidRDefault="00C5653B" w:rsidP="001325CE">
      <w:pPr>
        <w:jc w:val="cente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706784" cy="7846828"/>
            <wp:effectExtent l="19050" t="0" r="8216" b="0"/>
            <wp:docPr id="672" name="Picture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2"/>
                    <pic:cNvPicPr>
                      <a:picLocks noChangeAspect="1" noChangeArrowheads="1"/>
                    </pic:cNvPicPr>
                  </pic:nvPicPr>
                  <pic:blipFill>
                    <a:blip r:embed="rId410" cstate="print"/>
                    <a:srcRect/>
                    <a:stretch>
                      <a:fillRect/>
                    </a:stretch>
                  </pic:blipFill>
                  <pic:spPr bwMode="auto">
                    <a:xfrm>
                      <a:off x="0" y="0"/>
                      <a:ext cx="5704658" cy="7843905"/>
                    </a:xfrm>
                    <a:prstGeom prst="rect">
                      <a:avLst/>
                    </a:prstGeom>
                    <a:noFill/>
                    <a:ln w="9525">
                      <a:noFill/>
                      <a:miter lim="800000"/>
                      <a:headEnd/>
                      <a:tailEnd/>
                    </a:ln>
                  </pic:spPr>
                </pic:pic>
              </a:graphicData>
            </a:graphic>
          </wp:inline>
        </w:drawing>
      </w:r>
    </w:p>
    <w:p w:rsidR="002B3994" w:rsidRDefault="002B3994" w:rsidP="001325CE">
      <w:pPr>
        <w:jc w:val="center"/>
        <w:rPr>
          <w:rFonts w:ascii="Times New Roman" w:hAnsi="Times New Roman" w:cs="Times New Roman"/>
          <w:b/>
          <w:sz w:val="24"/>
          <w:szCs w:val="24"/>
        </w:rPr>
      </w:pPr>
      <w:r>
        <w:rPr>
          <w:b/>
        </w:rPr>
        <w:t xml:space="preserve">Time </w:t>
      </w:r>
      <w:proofErr w:type="gramStart"/>
      <w:r>
        <w:rPr>
          <w:b/>
        </w:rPr>
        <w:t>Study  (</w:t>
      </w:r>
      <w:proofErr w:type="gramEnd"/>
      <w:r>
        <w:rPr>
          <w:b/>
        </w:rPr>
        <w:t>Appendix H)</w:t>
      </w:r>
    </w:p>
    <w:p w:rsidR="00C5653B" w:rsidRDefault="00C5653B">
      <w:pPr>
        <w:rPr>
          <w:rFonts w:ascii="Times New Roman" w:hAnsi="Times New Roman" w:cs="Times New Roman"/>
          <w:b/>
          <w:sz w:val="24"/>
          <w:szCs w:val="24"/>
        </w:rPr>
      </w:pPr>
      <w:r>
        <w:rPr>
          <w:rFonts w:ascii="Times New Roman" w:hAnsi="Times New Roman" w:cs="Times New Roman"/>
          <w:b/>
          <w:sz w:val="24"/>
          <w:szCs w:val="24"/>
        </w:rPr>
        <w:br w:type="page"/>
      </w:r>
      <w:r>
        <w:rPr>
          <w:rFonts w:ascii="Times New Roman" w:hAnsi="Times New Roman" w:cs="Times New Roman"/>
          <w:b/>
          <w:noProof/>
          <w:sz w:val="24"/>
          <w:szCs w:val="24"/>
        </w:rPr>
        <w:lastRenderedPageBreak/>
        <w:drawing>
          <wp:inline distT="0" distB="0" distL="0" distR="0">
            <wp:extent cx="5660387" cy="7783033"/>
            <wp:effectExtent l="19050" t="0" r="0" b="0"/>
            <wp:docPr id="673" name="Picture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3"/>
                    <pic:cNvPicPr>
                      <a:picLocks noChangeAspect="1" noChangeArrowheads="1"/>
                    </pic:cNvPicPr>
                  </pic:nvPicPr>
                  <pic:blipFill>
                    <a:blip r:embed="rId411" cstate="print"/>
                    <a:srcRect/>
                    <a:stretch>
                      <a:fillRect/>
                    </a:stretch>
                  </pic:blipFill>
                  <pic:spPr bwMode="auto">
                    <a:xfrm>
                      <a:off x="0" y="0"/>
                      <a:ext cx="5661420" cy="7784454"/>
                    </a:xfrm>
                    <a:prstGeom prst="rect">
                      <a:avLst/>
                    </a:prstGeom>
                    <a:noFill/>
                    <a:ln w="9525">
                      <a:noFill/>
                      <a:miter lim="800000"/>
                      <a:headEnd/>
                      <a:tailEnd/>
                    </a:ln>
                  </pic:spPr>
                </pic:pic>
              </a:graphicData>
            </a:graphic>
          </wp:inline>
        </w:drawing>
      </w:r>
    </w:p>
    <w:p w:rsidR="002B3994" w:rsidRDefault="002B3994" w:rsidP="002B3994">
      <w:pPr>
        <w:jc w:val="center"/>
        <w:rPr>
          <w:rFonts w:ascii="Times New Roman" w:hAnsi="Times New Roman" w:cs="Times New Roman"/>
          <w:b/>
          <w:sz w:val="24"/>
          <w:szCs w:val="24"/>
        </w:rPr>
      </w:pPr>
      <w:r>
        <w:rPr>
          <w:b/>
        </w:rPr>
        <w:t xml:space="preserve">Lift Place </w:t>
      </w:r>
      <w:proofErr w:type="gramStart"/>
      <w:r>
        <w:rPr>
          <w:b/>
        </w:rPr>
        <w:t>Up</w:t>
      </w:r>
      <w:proofErr w:type="gramEnd"/>
      <w:r>
        <w:rPr>
          <w:b/>
        </w:rPr>
        <w:t xml:space="preserve"> RULA (Appendix I)</w:t>
      </w:r>
    </w:p>
    <w:p w:rsidR="00C5653B" w:rsidRDefault="00C5653B">
      <w:pPr>
        <w:rPr>
          <w:rFonts w:ascii="Times New Roman" w:hAnsi="Times New Roman" w:cs="Times New Roman"/>
          <w:b/>
          <w:sz w:val="24"/>
          <w:szCs w:val="24"/>
        </w:rPr>
      </w:pPr>
      <w:r>
        <w:rPr>
          <w:rFonts w:ascii="Times New Roman" w:hAnsi="Times New Roman" w:cs="Times New Roman"/>
          <w:b/>
          <w:sz w:val="24"/>
          <w:szCs w:val="24"/>
        </w:rPr>
        <w:br w:type="page"/>
      </w:r>
      <w:r>
        <w:rPr>
          <w:rFonts w:ascii="Times New Roman" w:hAnsi="Times New Roman" w:cs="Times New Roman"/>
          <w:b/>
          <w:noProof/>
          <w:sz w:val="24"/>
          <w:szCs w:val="24"/>
        </w:rPr>
        <w:lastRenderedPageBreak/>
        <w:drawing>
          <wp:inline distT="0" distB="0" distL="0" distR="0">
            <wp:extent cx="5737715" cy="7889358"/>
            <wp:effectExtent l="19050" t="0" r="0" b="0"/>
            <wp:docPr id="674" name="Picture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4"/>
                    <pic:cNvPicPr>
                      <a:picLocks noChangeAspect="1" noChangeArrowheads="1"/>
                    </pic:cNvPicPr>
                  </pic:nvPicPr>
                  <pic:blipFill>
                    <a:blip r:embed="rId412" cstate="print"/>
                    <a:srcRect/>
                    <a:stretch>
                      <a:fillRect/>
                    </a:stretch>
                  </pic:blipFill>
                  <pic:spPr bwMode="auto">
                    <a:xfrm>
                      <a:off x="0" y="0"/>
                      <a:ext cx="5735578" cy="7886419"/>
                    </a:xfrm>
                    <a:prstGeom prst="rect">
                      <a:avLst/>
                    </a:prstGeom>
                    <a:noFill/>
                    <a:ln w="9525">
                      <a:noFill/>
                      <a:miter lim="800000"/>
                      <a:headEnd/>
                      <a:tailEnd/>
                    </a:ln>
                  </pic:spPr>
                </pic:pic>
              </a:graphicData>
            </a:graphic>
          </wp:inline>
        </w:drawing>
      </w:r>
    </w:p>
    <w:p w:rsidR="002B3994" w:rsidRDefault="002B3994" w:rsidP="002B3994">
      <w:pPr>
        <w:jc w:val="center"/>
        <w:rPr>
          <w:rFonts w:ascii="Times New Roman" w:hAnsi="Times New Roman" w:cs="Times New Roman"/>
          <w:b/>
          <w:sz w:val="24"/>
          <w:szCs w:val="24"/>
        </w:rPr>
      </w:pPr>
      <w:r>
        <w:rPr>
          <w:b/>
        </w:rPr>
        <w:t>Lift Lay Down RULA (Appendix J)</w:t>
      </w:r>
    </w:p>
    <w:p w:rsidR="00434B4C" w:rsidRDefault="00F6668C" w:rsidP="00F6668C">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629455" cy="7740502"/>
            <wp:effectExtent l="19050" t="0" r="9345" b="0"/>
            <wp:docPr id="675" name="Picture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5"/>
                    <pic:cNvPicPr>
                      <a:picLocks noChangeAspect="1" noChangeArrowheads="1"/>
                    </pic:cNvPicPr>
                  </pic:nvPicPr>
                  <pic:blipFill>
                    <a:blip r:embed="rId413" cstate="print"/>
                    <a:srcRect/>
                    <a:stretch>
                      <a:fillRect/>
                    </a:stretch>
                  </pic:blipFill>
                  <pic:spPr bwMode="auto">
                    <a:xfrm>
                      <a:off x="0" y="0"/>
                      <a:ext cx="5631684" cy="7743566"/>
                    </a:xfrm>
                    <a:prstGeom prst="rect">
                      <a:avLst/>
                    </a:prstGeom>
                    <a:noFill/>
                    <a:ln w="9525">
                      <a:noFill/>
                      <a:miter lim="800000"/>
                      <a:headEnd/>
                      <a:tailEnd/>
                    </a:ln>
                  </pic:spPr>
                </pic:pic>
              </a:graphicData>
            </a:graphic>
          </wp:inline>
        </w:drawing>
      </w:r>
    </w:p>
    <w:p w:rsidR="002B3994" w:rsidRPr="001325CE" w:rsidRDefault="002B3994" w:rsidP="002B3994">
      <w:pPr>
        <w:jc w:val="center"/>
        <w:rPr>
          <w:rFonts w:ascii="Times New Roman" w:hAnsi="Times New Roman" w:cs="Times New Roman"/>
          <w:b/>
          <w:sz w:val="24"/>
          <w:szCs w:val="24"/>
        </w:rPr>
      </w:pPr>
      <w:r>
        <w:rPr>
          <w:b/>
        </w:rPr>
        <w:t>Lifting RULA (Appendix K)</w:t>
      </w:r>
    </w:p>
    <w:sectPr w:rsidR="002B3994" w:rsidRPr="001325CE" w:rsidSect="00AF6A9D">
      <w:footerReference w:type="default" r:id="rId414"/>
      <w:pgSz w:w="12240" w:h="15840"/>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B61B9" w:rsidRDefault="00CB61B9" w:rsidP="002E0550">
      <w:pPr>
        <w:spacing w:after="0" w:line="240" w:lineRule="auto"/>
      </w:pPr>
      <w:r>
        <w:separator/>
      </w:r>
    </w:p>
  </w:endnote>
  <w:endnote w:type="continuationSeparator" w:id="0">
    <w:p w:rsidR="00CB61B9" w:rsidRDefault="00CB61B9" w:rsidP="002E055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20002A87" w:usb1="80000000" w:usb2="00000008"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43803907"/>
      <w:docPartObj>
        <w:docPartGallery w:val="Page Numbers (Bottom of Page)"/>
        <w:docPartUnique/>
      </w:docPartObj>
    </w:sdtPr>
    <w:sdtContent>
      <w:p w:rsidR="00CB61B9" w:rsidRDefault="00354533">
        <w:pPr>
          <w:pStyle w:val="Footer"/>
          <w:jc w:val="center"/>
        </w:pPr>
        <w:fldSimple w:instr=" PAGE   \* MERGEFORMAT ">
          <w:r w:rsidR="00907595">
            <w:rPr>
              <w:noProof/>
            </w:rPr>
            <w:t>1</w:t>
          </w:r>
        </w:fldSimple>
      </w:p>
    </w:sdtContent>
  </w:sdt>
  <w:p w:rsidR="00CB61B9" w:rsidRDefault="00CB61B9">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B61B9" w:rsidRDefault="00CB61B9" w:rsidP="002E0550">
      <w:pPr>
        <w:spacing w:after="0" w:line="240" w:lineRule="auto"/>
      </w:pPr>
      <w:r>
        <w:separator/>
      </w:r>
    </w:p>
  </w:footnote>
  <w:footnote w:type="continuationSeparator" w:id="0">
    <w:p w:rsidR="00CB61B9" w:rsidRDefault="00CB61B9" w:rsidP="002E0550">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1F6356E"/>
    <w:multiLevelType w:val="multilevel"/>
    <w:tmpl w:val="EFF8853E"/>
    <w:lvl w:ilvl="0">
      <w:start w:val="2"/>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nsid w:val="18E66AC5"/>
    <w:multiLevelType w:val="hybridMultilevel"/>
    <w:tmpl w:val="98E4D92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245D3168"/>
    <w:multiLevelType w:val="hybridMultilevel"/>
    <w:tmpl w:val="1AD6092E"/>
    <w:lvl w:ilvl="0" w:tplc="6D84FCBA">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2A3C014D"/>
    <w:multiLevelType w:val="hybridMultilevel"/>
    <w:tmpl w:val="812CF9DE"/>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nsid w:val="4A5E3302"/>
    <w:multiLevelType w:val="hybridMultilevel"/>
    <w:tmpl w:val="CBD8A60C"/>
    <w:lvl w:ilvl="0" w:tplc="852A0194">
      <w:start w:val="1"/>
      <w:numFmt w:val="decimal"/>
      <w:lvlText w:val="%1."/>
      <w:lvlJc w:val="left"/>
      <w:pPr>
        <w:ind w:left="720" w:hanging="360"/>
      </w:pPr>
      <w:rPr>
        <w:rFonts w:asciiTheme="minorHAnsi" w:hAnsiTheme="minorHAnsi" w:cstheme="minorBidi"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68112CFB"/>
    <w:multiLevelType w:val="hybridMultilevel"/>
    <w:tmpl w:val="5B683C4A"/>
    <w:lvl w:ilvl="0" w:tplc="5A723DB2">
      <w:start w:val="4"/>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
    <w:nsid w:val="68DA48B2"/>
    <w:multiLevelType w:val="hybridMultilevel"/>
    <w:tmpl w:val="3E5E076A"/>
    <w:lvl w:ilvl="0" w:tplc="ECBA2A58">
      <w:start w:val="1"/>
      <w:numFmt w:val="bullet"/>
      <w:lvlText w:val=""/>
      <w:lvlJc w:val="left"/>
      <w:pPr>
        <w:tabs>
          <w:tab w:val="num" w:pos="720"/>
        </w:tabs>
        <w:ind w:left="720" w:hanging="360"/>
      </w:pPr>
      <w:rPr>
        <w:rFonts w:ascii="Wingdings" w:hAnsi="Wingdings" w:hint="default"/>
      </w:rPr>
    </w:lvl>
    <w:lvl w:ilvl="1" w:tplc="D1541E34">
      <w:start w:val="362"/>
      <w:numFmt w:val="bullet"/>
      <w:lvlText w:val=""/>
      <w:lvlJc w:val="left"/>
      <w:pPr>
        <w:tabs>
          <w:tab w:val="num" w:pos="1440"/>
        </w:tabs>
        <w:ind w:left="1440" w:hanging="360"/>
      </w:pPr>
      <w:rPr>
        <w:rFonts w:ascii="Wingdings" w:hAnsi="Wingdings" w:hint="default"/>
        <w:color w:val="CC0000"/>
      </w:rPr>
    </w:lvl>
    <w:lvl w:ilvl="2" w:tplc="F2E626DE" w:tentative="1">
      <w:start w:val="1"/>
      <w:numFmt w:val="bullet"/>
      <w:lvlText w:val=""/>
      <w:lvlJc w:val="left"/>
      <w:pPr>
        <w:tabs>
          <w:tab w:val="num" w:pos="2160"/>
        </w:tabs>
        <w:ind w:left="2160" w:hanging="360"/>
      </w:pPr>
      <w:rPr>
        <w:rFonts w:ascii="Wingdings" w:hAnsi="Wingdings" w:hint="default"/>
      </w:rPr>
    </w:lvl>
    <w:lvl w:ilvl="3" w:tplc="566A8D24" w:tentative="1">
      <w:start w:val="1"/>
      <w:numFmt w:val="bullet"/>
      <w:lvlText w:val=""/>
      <w:lvlJc w:val="left"/>
      <w:pPr>
        <w:tabs>
          <w:tab w:val="num" w:pos="2880"/>
        </w:tabs>
        <w:ind w:left="2880" w:hanging="360"/>
      </w:pPr>
      <w:rPr>
        <w:rFonts w:ascii="Wingdings" w:hAnsi="Wingdings" w:hint="default"/>
      </w:rPr>
    </w:lvl>
    <w:lvl w:ilvl="4" w:tplc="2A205F20" w:tentative="1">
      <w:start w:val="1"/>
      <w:numFmt w:val="bullet"/>
      <w:lvlText w:val=""/>
      <w:lvlJc w:val="left"/>
      <w:pPr>
        <w:tabs>
          <w:tab w:val="num" w:pos="3600"/>
        </w:tabs>
        <w:ind w:left="3600" w:hanging="360"/>
      </w:pPr>
      <w:rPr>
        <w:rFonts w:ascii="Wingdings" w:hAnsi="Wingdings" w:hint="default"/>
      </w:rPr>
    </w:lvl>
    <w:lvl w:ilvl="5" w:tplc="B09AA826" w:tentative="1">
      <w:start w:val="1"/>
      <w:numFmt w:val="bullet"/>
      <w:lvlText w:val=""/>
      <w:lvlJc w:val="left"/>
      <w:pPr>
        <w:tabs>
          <w:tab w:val="num" w:pos="4320"/>
        </w:tabs>
        <w:ind w:left="4320" w:hanging="360"/>
      </w:pPr>
      <w:rPr>
        <w:rFonts w:ascii="Wingdings" w:hAnsi="Wingdings" w:hint="default"/>
      </w:rPr>
    </w:lvl>
    <w:lvl w:ilvl="6" w:tplc="3880150A" w:tentative="1">
      <w:start w:val="1"/>
      <w:numFmt w:val="bullet"/>
      <w:lvlText w:val=""/>
      <w:lvlJc w:val="left"/>
      <w:pPr>
        <w:tabs>
          <w:tab w:val="num" w:pos="5040"/>
        </w:tabs>
        <w:ind w:left="5040" w:hanging="360"/>
      </w:pPr>
      <w:rPr>
        <w:rFonts w:ascii="Wingdings" w:hAnsi="Wingdings" w:hint="default"/>
      </w:rPr>
    </w:lvl>
    <w:lvl w:ilvl="7" w:tplc="77545362" w:tentative="1">
      <w:start w:val="1"/>
      <w:numFmt w:val="bullet"/>
      <w:lvlText w:val=""/>
      <w:lvlJc w:val="left"/>
      <w:pPr>
        <w:tabs>
          <w:tab w:val="num" w:pos="5760"/>
        </w:tabs>
        <w:ind w:left="5760" w:hanging="360"/>
      </w:pPr>
      <w:rPr>
        <w:rFonts w:ascii="Wingdings" w:hAnsi="Wingdings" w:hint="default"/>
      </w:rPr>
    </w:lvl>
    <w:lvl w:ilvl="8" w:tplc="375A0054" w:tentative="1">
      <w:start w:val="1"/>
      <w:numFmt w:val="bullet"/>
      <w:lvlText w:val=""/>
      <w:lvlJc w:val="left"/>
      <w:pPr>
        <w:tabs>
          <w:tab w:val="num" w:pos="6480"/>
        </w:tabs>
        <w:ind w:left="6480" w:hanging="360"/>
      </w:pPr>
      <w:rPr>
        <w:rFonts w:ascii="Wingdings" w:hAnsi="Wingdings" w:hint="default"/>
      </w:rPr>
    </w:lvl>
  </w:abstractNum>
  <w:abstractNum w:abstractNumId="7">
    <w:nsid w:val="6E6B3B37"/>
    <w:multiLevelType w:val="hybridMultilevel"/>
    <w:tmpl w:val="54AE1A36"/>
    <w:lvl w:ilvl="0" w:tplc="0B9830DE">
      <w:start w:val="1"/>
      <w:numFmt w:val="bullet"/>
      <w:lvlText w:val=""/>
      <w:lvlJc w:val="left"/>
      <w:pPr>
        <w:tabs>
          <w:tab w:val="num" w:pos="720"/>
        </w:tabs>
        <w:ind w:left="720" w:hanging="360"/>
      </w:pPr>
      <w:rPr>
        <w:rFonts w:ascii="Wingdings" w:hAnsi="Wingdings" w:hint="default"/>
      </w:rPr>
    </w:lvl>
    <w:lvl w:ilvl="1" w:tplc="D644855C">
      <w:start w:val="696"/>
      <w:numFmt w:val="bullet"/>
      <w:lvlText w:val=""/>
      <w:lvlJc w:val="left"/>
      <w:pPr>
        <w:tabs>
          <w:tab w:val="num" w:pos="1440"/>
        </w:tabs>
        <w:ind w:left="1440" w:hanging="360"/>
      </w:pPr>
      <w:rPr>
        <w:rFonts w:ascii="Wingdings" w:hAnsi="Wingdings" w:hint="default"/>
        <w:color w:val="CC0000"/>
      </w:rPr>
    </w:lvl>
    <w:lvl w:ilvl="2" w:tplc="C0D8BB5A" w:tentative="1">
      <w:start w:val="1"/>
      <w:numFmt w:val="bullet"/>
      <w:lvlText w:val=""/>
      <w:lvlJc w:val="left"/>
      <w:pPr>
        <w:tabs>
          <w:tab w:val="num" w:pos="2160"/>
        </w:tabs>
        <w:ind w:left="2160" w:hanging="360"/>
      </w:pPr>
      <w:rPr>
        <w:rFonts w:ascii="Wingdings" w:hAnsi="Wingdings" w:hint="default"/>
      </w:rPr>
    </w:lvl>
    <w:lvl w:ilvl="3" w:tplc="FA86937E" w:tentative="1">
      <w:start w:val="1"/>
      <w:numFmt w:val="bullet"/>
      <w:lvlText w:val=""/>
      <w:lvlJc w:val="left"/>
      <w:pPr>
        <w:tabs>
          <w:tab w:val="num" w:pos="2880"/>
        </w:tabs>
        <w:ind w:left="2880" w:hanging="360"/>
      </w:pPr>
      <w:rPr>
        <w:rFonts w:ascii="Wingdings" w:hAnsi="Wingdings" w:hint="default"/>
      </w:rPr>
    </w:lvl>
    <w:lvl w:ilvl="4" w:tplc="D076CD78" w:tentative="1">
      <w:start w:val="1"/>
      <w:numFmt w:val="bullet"/>
      <w:lvlText w:val=""/>
      <w:lvlJc w:val="left"/>
      <w:pPr>
        <w:tabs>
          <w:tab w:val="num" w:pos="3600"/>
        </w:tabs>
        <w:ind w:left="3600" w:hanging="360"/>
      </w:pPr>
      <w:rPr>
        <w:rFonts w:ascii="Wingdings" w:hAnsi="Wingdings" w:hint="default"/>
      </w:rPr>
    </w:lvl>
    <w:lvl w:ilvl="5" w:tplc="FB767B3A" w:tentative="1">
      <w:start w:val="1"/>
      <w:numFmt w:val="bullet"/>
      <w:lvlText w:val=""/>
      <w:lvlJc w:val="left"/>
      <w:pPr>
        <w:tabs>
          <w:tab w:val="num" w:pos="4320"/>
        </w:tabs>
        <w:ind w:left="4320" w:hanging="360"/>
      </w:pPr>
      <w:rPr>
        <w:rFonts w:ascii="Wingdings" w:hAnsi="Wingdings" w:hint="default"/>
      </w:rPr>
    </w:lvl>
    <w:lvl w:ilvl="6" w:tplc="CBE6D050" w:tentative="1">
      <w:start w:val="1"/>
      <w:numFmt w:val="bullet"/>
      <w:lvlText w:val=""/>
      <w:lvlJc w:val="left"/>
      <w:pPr>
        <w:tabs>
          <w:tab w:val="num" w:pos="5040"/>
        </w:tabs>
        <w:ind w:left="5040" w:hanging="360"/>
      </w:pPr>
      <w:rPr>
        <w:rFonts w:ascii="Wingdings" w:hAnsi="Wingdings" w:hint="default"/>
      </w:rPr>
    </w:lvl>
    <w:lvl w:ilvl="7" w:tplc="1F50B8CC" w:tentative="1">
      <w:start w:val="1"/>
      <w:numFmt w:val="bullet"/>
      <w:lvlText w:val=""/>
      <w:lvlJc w:val="left"/>
      <w:pPr>
        <w:tabs>
          <w:tab w:val="num" w:pos="5760"/>
        </w:tabs>
        <w:ind w:left="5760" w:hanging="360"/>
      </w:pPr>
      <w:rPr>
        <w:rFonts w:ascii="Wingdings" w:hAnsi="Wingdings" w:hint="default"/>
      </w:rPr>
    </w:lvl>
    <w:lvl w:ilvl="8" w:tplc="000ACE22" w:tentative="1">
      <w:start w:val="1"/>
      <w:numFmt w:val="bullet"/>
      <w:lvlText w:val=""/>
      <w:lvlJc w:val="left"/>
      <w:pPr>
        <w:tabs>
          <w:tab w:val="num" w:pos="6480"/>
        </w:tabs>
        <w:ind w:left="6480" w:hanging="360"/>
      </w:pPr>
      <w:rPr>
        <w:rFonts w:ascii="Wingdings" w:hAnsi="Wingdings" w:hint="default"/>
      </w:rPr>
    </w:lvl>
  </w:abstractNum>
  <w:abstractNum w:abstractNumId="8">
    <w:nsid w:val="73183122"/>
    <w:multiLevelType w:val="multilevel"/>
    <w:tmpl w:val="4448DB3C"/>
    <w:lvl w:ilvl="0">
      <w:start w:val="1"/>
      <w:numFmt w:val="decimal"/>
      <w:lvlText w:val="%1."/>
      <w:lvlJc w:val="left"/>
      <w:pPr>
        <w:ind w:left="72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num w:numId="1">
    <w:abstractNumId w:val="3"/>
  </w:num>
  <w:num w:numId="2">
    <w:abstractNumId w:val="8"/>
  </w:num>
  <w:num w:numId="3">
    <w:abstractNumId w:val="2"/>
  </w:num>
  <w:num w:numId="4">
    <w:abstractNumId w:val="5"/>
  </w:num>
  <w:num w:numId="5">
    <w:abstractNumId w:val="0"/>
  </w:num>
  <w:num w:numId="6">
    <w:abstractNumId w:val="4"/>
  </w:num>
  <w:num w:numId="7">
    <w:abstractNumId w:val="6"/>
  </w:num>
  <w:num w:numId="8">
    <w:abstractNumId w:val="7"/>
  </w:num>
  <w:num w:numId="9">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proofState w:spelling="clean" w:grammar="clean"/>
  <w:defaultTabStop w:val="720"/>
  <w:characterSpacingControl w:val="doNotCompress"/>
  <w:footnotePr>
    <w:footnote w:id="-1"/>
    <w:footnote w:id="0"/>
  </w:footnotePr>
  <w:endnotePr>
    <w:endnote w:id="-1"/>
    <w:endnote w:id="0"/>
  </w:endnotePr>
  <w:compat/>
  <w:rsids>
    <w:rsidRoot w:val="00B20962"/>
    <w:rsid w:val="00015453"/>
    <w:rsid w:val="000766DD"/>
    <w:rsid w:val="00091B0B"/>
    <w:rsid w:val="000B79F1"/>
    <w:rsid w:val="0011222A"/>
    <w:rsid w:val="00114B84"/>
    <w:rsid w:val="001272AB"/>
    <w:rsid w:val="001325CE"/>
    <w:rsid w:val="00145DFA"/>
    <w:rsid w:val="00160709"/>
    <w:rsid w:val="001765BB"/>
    <w:rsid w:val="001A48CE"/>
    <w:rsid w:val="001A761F"/>
    <w:rsid w:val="001B54AC"/>
    <w:rsid w:val="001C0C24"/>
    <w:rsid w:val="001C30CD"/>
    <w:rsid w:val="001D3911"/>
    <w:rsid w:val="001E1AD1"/>
    <w:rsid w:val="00233874"/>
    <w:rsid w:val="00297DD1"/>
    <w:rsid w:val="002B3994"/>
    <w:rsid w:val="002C0872"/>
    <w:rsid w:val="002C5D70"/>
    <w:rsid w:val="002D0AB5"/>
    <w:rsid w:val="002D3BBC"/>
    <w:rsid w:val="002E0550"/>
    <w:rsid w:val="002E3810"/>
    <w:rsid w:val="003049D1"/>
    <w:rsid w:val="00317E12"/>
    <w:rsid w:val="0032304A"/>
    <w:rsid w:val="00354533"/>
    <w:rsid w:val="003820B3"/>
    <w:rsid w:val="003938F6"/>
    <w:rsid w:val="003B3760"/>
    <w:rsid w:val="003B513D"/>
    <w:rsid w:val="003C09AE"/>
    <w:rsid w:val="003C13E2"/>
    <w:rsid w:val="003D001C"/>
    <w:rsid w:val="003D3C8F"/>
    <w:rsid w:val="003D7D34"/>
    <w:rsid w:val="004045FE"/>
    <w:rsid w:val="00434B4C"/>
    <w:rsid w:val="00442941"/>
    <w:rsid w:val="00453909"/>
    <w:rsid w:val="00487CDA"/>
    <w:rsid w:val="004C339A"/>
    <w:rsid w:val="005278A3"/>
    <w:rsid w:val="0057461A"/>
    <w:rsid w:val="005C5939"/>
    <w:rsid w:val="005E5CBF"/>
    <w:rsid w:val="005F2C39"/>
    <w:rsid w:val="00610162"/>
    <w:rsid w:val="0061202F"/>
    <w:rsid w:val="00624012"/>
    <w:rsid w:val="006242E1"/>
    <w:rsid w:val="0065526A"/>
    <w:rsid w:val="006945A4"/>
    <w:rsid w:val="00695A24"/>
    <w:rsid w:val="006A2134"/>
    <w:rsid w:val="006A21AE"/>
    <w:rsid w:val="006F02F8"/>
    <w:rsid w:val="00702E0C"/>
    <w:rsid w:val="00711715"/>
    <w:rsid w:val="007303D2"/>
    <w:rsid w:val="00731413"/>
    <w:rsid w:val="007414C1"/>
    <w:rsid w:val="00793BBF"/>
    <w:rsid w:val="007E36D4"/>
    <w:rsid w:val="007F4AB3"/>
    <w:rsid w:val="00826571"/>
    <w:rsid w:val="00835D69"/>
    <w:rsid w:val="008544CA"/>
    <w:rsid w:val="00883524"/>
    <w:rsid w:val="008C4757"/>
    <w:rsid w:val="008C48E6"/>
    <w:rsid w:val="008E3CB6"/>
    <w:rsid w:val="00907595"/>
    <w:rsid w:val="00917D58"/>
    <w:rsid w:val="00924A9D"/>
    <w:rsid w:val="00936738"/>
    <w:rsid w:val="00953176"/>
    <w:rsid w:val="00963500"/>
    <w:rsid w:val="00A31C7D"/>
    <w:rsid w:val="00A81B07"/>
    <w:rsid w:val="00AA2B70"/>
    <w:rsid w:val="00AC7573"/>
    <w:rsid w:val="00AF6A9D"/>
    <w:rsid w:val="00B20962"/>
    <w:rsid w:val="00B33507"/>
    <w:rsid w:val="00B53019"/>
    <w:rsid w:val="00B56392"/>
    <w:rsid w:val="00B607BB"/>
    <w:rsid w:val="00B77FC7"/>
    <w:rsid w:val="00BB46DF"/>
    <w:rsid w:val="00BF448A"/>
    <w:rsid w:val="00C03C90"/>
    <w:rsid w:val="00C0766E"/>
    <w:rsid w:val="00C51F81"/>
    <w:rsid w:val="00C5653B"/>
    <w:rsid w:val="00C84151"/>
    <w:rsid w:val="00CA6545"/>
    <w:rsid w:val="00CB61B9"/>
    <w:rsid w:val="00CF1820"/>
    <w:rsid w:val="00CF78A3"/>
    <w:rsid w:val="00D013E5"/>
    <w:rsid w:val="00D07388"/>
    <w:rsid w:val="00D104AD"/>
    <w:rsid w:val="00D159C4"/>
    <w:rsid w:val="00D41226"/>
    <w:rsid w:val="00D61673"/>
    <w:rsid w:val="00D617E4"/>
    <w:rsid w:val="00D66B92"/>
    <w:rsid w:val="00D71E35"/>
    <w:rsid w:val="00DE7571"/>
    <w:rsid w:val="00E13EA1"/>
    <w:rsid w:val="00E322FE"/>
    <w:rsid w:val="00E567D0"/>
    <w:rsid w:val="00E86770"/>
    <w:rsid w:val="00EB44F6"/>
    <w:rsid w:val="00EB4DAB"/>
    <w:rsid w:val="00EC380B"/>
    <w:rsid w:val="00EE15C8"/>
    <w:rsid w:val="00F21E1A"/>
    <w:rsid w:val="00F31CD9"/>
    <w:rsid w:val="00F34FD2"/>
    <w:rsid w:val="00F54D2B"/>
    <w:rsid w:val="00F6668C"/>
    <w:rsid w:val="00F7007A"/>
    <w:rsid w:val="00F80856"/>
    <w:rsid w:val="00F82376"/>
    <w:rsid w:val="00F944A0"/>
    <w:rsid w:val="00FB1BD4"/>
    <w:rsid w:val="00FC1350"/>
    <w:rsid w:val="00FC623B"/>
    <w:rsid w:val="00FF7AD4"/>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25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F6A9D"/>
  </w:style>
  <w:style w:type="paragraph" w:styleId="Heading1">
    <w:name w:val="heading 1"/>
    <w:basedOn w:val="Normal"/>
    <w:next w:val="Normal"/>
    <w:link w:val="Heading1Char"/>
    <w:uiPriority w:val="9"/>
    <w:qFormat/>
    <w:rsid w:val="003C09AE"/>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3B3760"/>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3B3760"/>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53909"/>
    <w:pPr>
      <w:ind w:left="720"/>
      <w:contextualSpacing/>
    </w:pPr>
  </w:style>
  <w:style w:type="character" w:customStyle="1" w:styleId="apple-style-span">
    <w:name w:val="apple-style-span"/>
    <w:basedOn w:val="DefaultParagraphFont"/>
    <w:rsid w:val="00B607BB"/>
  </w:style>
  <w:style w:type="character" w:customStyle="1" w:styleId="apple-converted-space">
    <w:name w:val="apple-converted-space"/>
    <w:basedOn w:val="DefaultParagraphFont"/>
    <w:rsid w:val="00B607BB"/>
  </w:style>
  <w:style w:type="table" w:customStyle="1" w:styleId="LightShading1">
    <w:name w:val="Light Shading1"/>
    <w:basedOn w:val="TableNormal"/>
    <w:uiPriority w:val="60"/>
    <w:rsid w:val="00924A9D"/>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BalloonText">
    <w:name w:val="Balloon Text"/>
    <w:basedOn w:val="Normal"/>
    <w:link w:val="BalloonTextChar"/>
    <w:uiPriority w:val="99"/>
    <w:semiHidden/>
    <w:unhideWhenUsed/>
    <w:rsid w:val="00D66B9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66B92"/>
    <w:rPr>
      <w:rFonts w:ascii="Tahoma" w:hAnsi="Tahoma" w:cs="Tahoma"/>
      <w:sz w:val="16"/>
      <w:szCs w:val="16"/>
    </w:rPr>
  </w:style>
  <w:style w:type="paragraph" w:styleId="Caption">
    <w:name w:val="caption"/>
    <w:basedOn w:val="Normal"/>
    <w:next w:val="Normal"/>
    <w:qFormat/>
    <w:rsid w:val="005C5939"/>
    <w:pPr>
      <w:spacing w:after="0" w:line="240" w:lineRule="auto"/>
    </w:pPr>
    <w:rPr>
      <w:rFonts w:ascii="Times New Roman" w:eastAsia="Times New Roman" w:hAnsi="Times New Roman" w:cs="Times New Roman"/>
      <w:b/>
      <w:bCs/>
      <w:sz w:val="20"/>
      <w:szCs w:val="20"/>
    </w:rPr>
  </w:style>
  <w:style w:type="table" w:styleId="TableGrid">
    <w:name w:val="Table Grid"/>
    <w:basedOn w:val="TableNormal"/>
    <w:uiPriority w:val="59"/>
    <w:rsid w:val="001325C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semiHidden/>
    <w:unhideWhenUsed/>
    <w:rsid w:val="002E0550"/>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2E0550"/>
  </w:style>
  <w:style w:type="paragraph" w:styleId="Footer">
    <w:name w:val="footer"/>
    <w:basedOn w:val="Normal"/>
    <w:link w:val="FooterChar"/>
    <w:uiPriority w:val="99"/>
    <w:unhideWhenUsed/>
    <w:rsid w:val="002E0550"/>
    <w:pPr>
      <w:tabs>
        <w:tab w:val="center" w:pos="4680"/>
        <w:tab w:val="right" w:pos="9360"/>
      </w:tabs>
      <w:spacing w:after="0" w:line="240" w:lineRule="auto"/>
    </w:pPr>
  </w:style>
  <w:style w:type="character" w:customStyle="1" w:styleId="FooterChar">
    <w:name w:val="Footer Char"/>
    <w:basedOn w:val="DefaultParagraphFont"/>
    <w:link w:val="Footer"/>
    <w:uiPriority w:val="99"/>
    <w:rsid w:val="002E0550"/>
  </w:style>
  <w:style w:type="character" w:customStyle="1" w:styleId="Heading1Char">
    <w:name w:val="Heading 1 Char"/>
    <w:basedOn w:val="DefaultParagraphFont"/>
    <w:link w:val="Heading1"/>
    <w:uiPriority w:val="9"/>
    <w:rsid w:val="003C09AE"/>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3B3760"/>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3B3760"/>
    <w:rPr>
      <w:rFonts w:asciiTheme="majorHAnsi" w:eastAsiaTheme="majorEastAsia" w:hAnsiTheme="majorHAnsi" w:cstheme="majorBidi"/>
      <w:b/>
      <w:bCs/>
      <w:color w:val="4F81BD" w:themeColor="accent1"/>
    </w:rPr>
  </w:style>
  <w:style w:type="paragraph" w:styleId="TOCHeading">
    <w:name w:val="TOC Heading"/>
    <w:basedOn w:val="Heading1"/>
    <w:next w:val="Normal"/>
    <w:uiPriority w:val="39"/>
    <w:unhideWhenUsed/>
    <w:qFormat/>
    <w:rsid w:val="000766DD"/>
    <w:pPr>
      <w:outlineLvl w:val="9"/>
    </w:pPr>
  </w:style>
  <w:style w:type="paragraph" w:styleId="TOC1">
    <w:name w:val="toc 1"/>
    <w:basedOn w:val="Normal"/>
    <w:next w:val="Normal"/>
    <w:autoRedefine/>
    <w:uiPriority w:val="39"/>
    <w:unhideWhenUsed/>
    <w:rsid w:val="00015453"/>
    <w:pPr>
      <w:spacing w:after="100"/>
      <w:jc w:val="center"/>
    </w:pPr>
    <w:rPr>
      <w:b/>
    </w:rPr>
  </w:style>
  <w:style w:type="paragraph" w:styleId="TOC2">
    <w:name w:val="toc 2"/>
    <w:basedOn w:val="Normal"/>
    <w:next w:val="Normal"/>
    <w:autoRedefine/>
    <w:uiPriority w:val="39"/>
    <w:unhideWhenUsed/>
    <w:rsid w:val="000766DD"/>
    <w:pPr>
      <w:spacing w:after="100"/>
      <w:ind w:left="220"/>
    </w:pPr>
  </w:style>
  <w:style w:type="paragraph" w:styleId="TOC3">
    <w:name w:val="toc 3"/>
    <w:basedOn w:val="Normal"/>
    <w:next w:val="Normal"/>
    <w:autoRedefine/>
    <w:uiPriority w:val="39"/>
    <w:unhideWhenUsed/>
    <w:rsid w:val="000766DD"/>
    <w:pPr>
      <w:spacing w:after="100"/>
      <w:ind w:left="440"/>
    </w:pPr>
  </w:style>
  <w:style w:type="character" w:styleId="Hyperlink">
    <w:name w:val="Hyperlink"/>
    <w:basedOn w:val="DefaultParagraphFont"/>
    <w:uiPriority w:val="99"/>
    <w:unhideWhenUsed/>
    <w:rsid w:val="000766DD"/>
    <w:rPr>
      <w:color w:val="0000FF" w:themeColor="hyperlink"/>
      <w:u w:val="single"/>
    </w:rPr>
  </w:style>
  <w:style w:type="paragraph" w:customStyle="1" w:styleId="Figure">
    <w:name w:val="Figure"/>
    <w:basedOn w:val="Normal"/>
    <w:qFormat/>
    <w:rsid w:val="00015453"/>
    <w:pPr>
      <w:tabs>
        <w:tab w:val="left" w:pos="2520"/>
      </w:tabs>
      <w:spacing w:line="480" w:lineRule="auto"/>
    </w:pPr>
    <w:rPr>
      <w:rFonts w:ascii="Times New Roman" w:hAnsi="Times New Roman" w:cs="Times New Roman"/>
      <w:sz w:val="24"/>
      <w:szCs w:val="24"/>
    </w:rPr>
  </w:style>
  <w:style w:type="paragraph" w:styleId="NoSpacing">
    <w:name w:val="No Spacing"/>
    <w:uiPriority w:val="1"/>
    <w:qFormat/>
    <w:rsid w:val="00015453"/>
    <w:pPr>
      <w:spacing w:after="0" w:line="240" w:lineRule="auto"/>
    </w:pPr>
  </w:style>
  <w:style w:type="paragraph" w:styleId="Subtitle">
    <w:name w:val="Subtitle"/>
    <w:basedOn w:val="Normal"/>
    <w:next w:val="Normal"/>
    <w:link w:val="SubtitleChar"/>
    <w:uiPriority w:val="11"/>
    <w:qFormat/>
    <w:rsid w:val="00015453"/>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015453"/>
    <w:rPr>
      <w:rFonts w:asciiTheme="majorHAnsi" w:eastAsiaTheme="majorEastAsia" w:hAnsiTheme="majorHAnsi" w:cstheme="majorBidi"/>
      <w:i/>
      <w:iCs/>
      <w:color w:val="4F81BD" w:themeColor="accent1"/>
      <w:spacing w:val="15"/>
      <w:sz w:val="24"/>
      <w:szCs w:val="24"/>
    </w:rPr>
  </w:style>
  <w:style w:type="paragraph" w:styleId="TableofFigures">
    <w:name w:val="table of figures"/>
    <w:basedOn w:val="Normal"/>
    <w:next w:val="Normal"/>
    <w:uiPriority w:val="99"/>
    <w:unhideWhenUsed/>
    <w:rsid w:val="00731413"/>
    <w:pPr>
      <w:spacing w:after="0"/>
    </w:pPr>
  </w:style>
</w:styles>
</file>

<file path=word/webSettings.xml><?xml version="1.0" encoding="utf-8"?>
<w:webSettings xmlns:r="http://schemas.openxmlformats.org/officeDocument/2006/relationships" xmlns:w="http://schemas.openxmlformats.org/wordprocessingml/2006/main">
  <w:divs>
    <w:div w:id="246232395">
      <w:bodyDiv w:val="1"/>
      <w:marLeft w:val="0"/>
      <w:marRight w:val="0"/>
      <w:marTop w:val="0"/>
      <w:marBottom w:val="0"/>
      <w:divBdr>
        <w:top w:val="none" w:sz="0" w:space="0" w:color="auto"/>
        <w:left w:val="none" w:sz="0" w:space="0" w:color="auto"/>
        <w:bottom w:val="none" w:sz="0" w:space="0" w:color="auto"/>
        <w:right w:val="none" w:sz="0" w:space="0" w:color="auto"/>
      </w:divBdr>
    </w:div>
    <w:div w:id="1383863901">
      <w:bodyDiv w:val="1"/>
      <w:marLeft w:val="0"/>
      <w:marRight w:val="0"/>
      <w:marTop w:val="0"/>
      <w:marBottom w:val="0"/>
      <w:divBdr>
        <w:top w:val="none" w:sz="0" w:space="0" w:color="auto"/>
        <w:left w:val="none" w:sz="0" w:space="0" w:color="auto"/>
        <w:bottom w:val="none" w:sz="0" w:space="0" w:color="auto"/>
        <w:right w:val="none" w:sz="0" w:space="0" w:color="auto"/>
      </w:divBdr>
    </w:div>
    <w:div w:id="19304320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61.wmf"/><Relationship Id="rId299" Type="http://schemas.openxmlformats.org/officeDocument/2006/relationships/image" Target="media/image152.wmf"/><Relationship Id="rId21" Type="http://schemas.openxmlformats.org/officeDocument/2006/relationships/oleObject" Target="embeddings/oleObject2.bin"/><Relationship Id="rId63" Type="http://schemas.openxmlformats.org/officeDocument/2006/relationships/image" Target="media/image34.wmf"/><Relationship Id="rId159" Type="http://schemas.openxmlformats.org/officeDocument/2006/relationships/image" Target="media/image82.wmf"/><Relationship Id="rId324" Type="http://schemas.openxmlformats.org/officeDocument/2006/relationships/oleObject" Target="embeddings/oleObject151.bin"/><Relationship Id="rId366" Type="http://schemas.openxmlformats.org/officeDocument/2006/relationships/oleObject" Target="embeddings/oleObject172.bin"/><Relationship Id="rId170" Type="http://schemas.openxmlformats.org/officeDocument/2006/relationships/oleObject" Target="embeddings/oleObject74.bin"/><Relationship Id="rId226" Type="http://schemas.openxmlformats.org/officeDocument/2006/relationships/oleObject" Target="embeddings/oleObject102.bin"/><Relationship Id="rId268" Type="http://schemas.openxmlformats.org/officeDocument/2006/relationships/oleObject" Target="embeddings/oleObject123.bin"/><Relationship Id="rId32" Type="http://schemas.openxmlformats.org/officeDocument/2006/relationships/image" Target="media/image17.wmf"/><Relationship Id="rId74" Type="http://schemas.openxmlformats.org/officeDocument/2006/relationships/oleObject" Target="embeddings/oleObject26.bin"/><Relationship Id="rId128" Type="http://schemas.openxmlformats.org/officeDocument/2006/relationships/oleObject" Target="embeddings/oleObject53.bin"/><Relationship Id="rId335" Type="http://schemas.openxmlformats.org/officeDocument/2006/relationships/image" Target="media/image170.wmf"/><Relationship Id="rId377" Type="http://schemas.openxmlformats.org/officeDocument/2006/relationships/image" Target="media/image191.wmf"/><Relationship Id="rId5" Type="http://schemas.openxmlformats.org/officeDocument/2006/relationships/webSettings" Target="webSettings.xml"/><Relationship Id="rId181" Type="http://schemas.openxmlformats.org/officeDocument/2006/relationships/image" Target="media/image93.wmf"/><Relationship Id="rId237" Type="http://schemas.openxmlformats.org/officeDocument/2006/relationships/image" Target="media/image121.wmf"/><Relationship Id="rId402" Type="http://schemas.openxmlformats.org/officeDocument/2006/relationships/oleObject" Target="embeddings/oleObject190.bin"/><Relationship Id="rId258" Type="http://schemas.openxmlformats.org/officeDocument/2006/relationships/oleObject" Target="embeddings/oleObject118.bin"/><Relationship Id="rId279" Type="http://schemas.openxmlformats.org/officeDocument/2006/relationships/image" Target="media/image142.wmf"/><Relationship Id="rId22" Type="http://schemas.openxmlformats.org/officeDocument/2006/relationships/image" Target="media/image12.wmf"/><Relationship Id="rId43" Type="http://schemas.openxmlformats.org/officeDocument/2006/relationships/oleObject" Target="embeddings/oleObject13.bin"/><Relationship Id="rId64" Type="http://schemas.openxmlformats.org/officeDocument/2006/relationships/oleObject" Target="embeddings/oleObject21.bin"/><Relationship Id="rId118" Type="http://schemas.openxmlformats.org/officeDocument/2006/relationships/oleObject" Target="embeddings/oleObject48.bin"/><Relationship Id="rId139" Type="http://schemas.openxmlformats.org/officeDocument/2006/relationships/image" Target="media/image72.wmf"/><Relationship Id="rId290" Type="http://schemas.openxmlformats.org/officeDocument/2006/relationships/oleObject" Target="embeddings/oleObject134.bin"/><Relationship Id="rId304" Type="http://schemas.openxmlformats.org/officeDocument/2006/relationships/oleObject" Target="embeddings/oleObject141.bin"/><Relationship Id="rId325" Type="http://schemas.openxmlformats.org/officeDocument/2006/relationships/image" Target="media/image165.wmf"/><Relationship Id="rId346" Type="http://schemas.openxmlformats.org/officeDocument/2006/relationships/oleObject" Target="embeddings/oleObject162.bin"/><Relationship Id="rId367" Type="http://schemas.openxmlformats.org/officeDocument/2006/relationships/image" Target="media/image186.wmf"/><Relationship Id="rId388" Type="http://schemas.openxmlformats.org/officeDocument/2006/relationships/oleObject" Target="embeddings/oleObject183.bin"/><Relationship Id="rId85" Type="http://schemas.openxmlformats.org/officeDocument/2006/relationships/image" Target="media/image45.wmf"/><Relationship Id="rId150" Type="http://schemas.openxmlformats.org/officeDocument/2006/relationships/oleObject" Target="embeddings/oleObject64.bin"/><Relationship Id="rId171" Type="http://schemas.openxmlformats.org/officeDocument/2006/relationships/image" Target="media/image88.wmf"/><Relationship Id="rId192" Type="http://schemas.openxmlformats.org/officeDocument/2006/relationships/oleObject" Target="embeddings/oleObject85.bin"/><Relationship Id="rId206" Type="http://schemas.openxmlformats.org/officeDocument/2006/relationships/oleObject" Target="embeddings/oleObject92.bin"/><Relationship Id="rId227" Type="http://schemas.openxmlformats.org/officeDocument/2006/relationships/image" Target="media/image116.wmf"/><Relationship Id="rId413" Type="http://schemas.openxmlformats.org/officeDocument/2006/relationships/image" Target="media/image212.png"/><Relationship Id="rId248" Type="http://schemas.openxmlformats.org/officeDocument/2006/relationships/oleObject" Target="embeddings/oleObject113.bin"/><Relationship Id="rId269" Type="http://schemas.openxmlformats.org/officeDocument/2006/relationships/image" Target="media/image137.wmf"/><Relationship Id="rId12" Type="http://schemas.openxmlformats.org/officeDocument/2006/relationships/image" Target="media/image4.png"/><Relationship Id="rId33" Type="http://schemas.openxmlformats.org/officeDocument/2006/relationships/oleObject" Target="embeddings/oleObject8.bin"/><Relationship Id="rId108" Type="http://schemas.openxmlformats.org/officeDocument/2006/relationships/oleObject" Target="embeddings/oleObject43.bin"/><Relationship Id="rId129" Type="http://schemas.openxmlformats.org/officeDocument/2006/relationships/image" Target="media/image67.wmf"/><Relationship Id="rId280" Type="http://schemas.openxmlformats.org/officeDocument/2006/relationships/oleObject" Target="embeddings/oleObject129.bin"/><Relationship Id="rId315" Type="http://schemas.openxmlformats.org/officeDocument/2006/relationships/image" Target="media/image160.wmf"/><Relationship Id="rId336" Type="http://schemas.openxmlformats.org/officeDocument/2006/relationships/oleObject" Target="embeddings/oleObject157.bin"/><Relationship Id="rId357" Type="http://schemas.openxmlformats.org/officeDocument/2006/relationships/image" Target="media/image181.wmf"/><Relationship Id="rId54" Type="http://schemas.openxmlformats.org/officeDocument/2006/relationships/oleObject" Target="embeddings/oleObject16.bin"/><Relationship Id="rId75" Type="http://schemas.openxmlformats.org/officeDocument/2006/relationships/image" Target="media/image40.wmf"/><Relationship Id="rId96" Type="http://schemas.openxmlformats.org/officeDocument/2006/relationships/oleObject" Target="embeddings/oleObject37.bin"/><Relationship Id="rId140" Type="http://schemas.openxmlformats.org/officeDocument/2006/relationships/oleObject" Target="embeddings/oleObject59.bin"/><Relationship Id="rId161" Type="http://schemas.openxmlformats.org/officeDocument/2006/relationships/image" Target="media/image83.wmf"/><Relationship Id="rId182" Type="http://schemas.openxmlformats.org/officeDocument/2006/relationships/oleObject" Target="embeddings/oleObject80.bin"/><Relationship Id="rId217" Type="http://schemas.openxmlformats.org/officeDocument/2006/relationships/image" Target="media/image111.wmf"/><Relationship Id="rId378" Type="http://schemas.openxmlformats.org/officeDocument/2006/relationships/oleObject" Target="embeddings/oleObject178.bin"/><Relationship Id="rId399" Type="http://schemas.openxmlformats.org/officeDocument/2006/relationships/image" Target="media/image202.wmf"/><Relationship Id="rId403" Type="http://schemas.openxmlformats.org/officeDocument/2006/relationships/image" Target="media/image204.wmf"/><Relationship Id="rId6" Type="http://schemas.openxmlformats.org/officeDocument/2006/relationships/footnotes" Target="footnotes.xml"/><Relationship Id="rId238" Type="http://schemas.openxmlformats.org/officeDocument/2006/relationships/oleObject" Target="embeddings/oleObject108.bin"/><Relationship Id="rId259" Type="http://schemas.openxmlformats.org/officeDocument/2006/relationships/image" Target="media/image132.wmf"/><Relationship Id="rId23" Type="http://schemas.openxmlformats.org/officeDocument/2006/relationships/oleObject" Target="embeddings/oleObject3.bin"/><Relationship Id="rId119" Type="http://schemas.openxmlformats.org/officeDocument/2006/relationships/image" Target="media/image62.wmf"/><Relationship Id="rId270" Type="http://schemas.openxmlformats.org/officeDocument/2006/relationships/oleObject" Target="embeddings/oleObject124.bin"/><Relationship Id="rId291" Type="http://schemas.openxmlformats.org/officeDocument/2006/relationships/image" Target="media/image148.wmf"/><Relationship Id="rId305" Type="http://schemas.openxmlformats.org/officeDocument/2006/relationships/image" Target="media/image155.wmf"/><Relationship Id="rId326" Type="http://schemas.openxmlformats.org/officeDocument/2006/relationships/oleObject" Target="embeddings/oleObject152.bin"/><Relationship Id="rId347" Type="http://schemas.openxmlformats.org/officeDocument/2006/relationships/image" Target="media/image176.wmf"/><Relationship Id="rId44" Type="http://schemas.openxmlformats.org/officeDocument/2006/relationships/image" Target="media/image23.png"/><Relationship Id="rId65" Type="http://schemas.openxmlformats.org/officeDocument/2006/relationships/image" Target="media/image35.wmf"/><Relationship Id="rId86" Type="http://schemas.openxmlformats.org/officeDocument/2006/relationships/oleObject" Target="embeddings/oleObject32.bin"/><Relationship Id="rId130" Type="http://schemas.openxmlformats.org/officeDocument/2006/relationships/oleObject" Target="embeddings/oleObject54.bin"/><Relationship Id="rId151" Type="http://schemas.openxmlformats.org/officeDocument/2006/relationships/image" Target="media/image78.wmf"/><Relationship Id="rId368" Type="http://schemas.openxmlformats.org/officeDocument/2006/relationships/oleObject" Target="embeddings/oleObject173.bin"/><Relationship Id="rId389" Type="http://schemas.openxmlformats.org/officeDocument/2006/relationships/image" Target="media/image197.wmf"/><Relationship Id="rId172" Type="http://schemas.openxmlformats.org/officeDocument/2006/relationships/oleObject" Target="embeddings/oleObject75.bin"/><Relationship Id="rId193" Type="http://schemas.openxmlformats.org/officeDocument/2006/relationships/image" Target="media/image99.wmf"/><Relationship Id="rId207" Type="http://schemas.openxmlformats.org/officeDocument/2006/relationships/image" Target="media/image106.wmf"/><Relationship Id="rId228" Type="http://schemas.openxmlformats.org/officeDocument/2006/relationships/oleObject" Target="embeddings/oleObject103.bin"/><Relationship Id="rId249" Type="http://schemas.openxmlformats.org/officeDocument/2006/relationships/image" Target="media/image127.wmf"/><Relationship Id="rId414" Type="http://schemas.openxmlformats.org/officeDocument/2006/relationships/footer" Target="footer1.xml"/><Relationship Id="rId13" Type="http://schemas.openxmlformats.org/officeDocument/2006/relationships/image" Target="media/image5.png"/><Relationship Id="rId109" Type="http://schemas.openxmlformats.org/officeDocument/2006/relationships/image" Target="media/image57.wmf"/><Relationship Id="rId260" Type="http://schemas.openxmlformats.org/officeDocument/2006/relationships/oleObject" Target="embeddings/oleObject119.bin"/><Relationship Id="rId281" Type="http://schemas.openxmlformats.org/officeDocument/2006/relationships/image" Target="media/image143.wmf"/><Relationship Id="rId316" Type="http://schemas.openxmlformats.org/officeDocument/2006/relationships/oleObject" Target="embeddings/oleObject147.bin"/><Relationship Id="rId337" Type="http://schemas.openxmlformats.org/officeDocument/2006/relationships/image" Target="media/image171.wmf"/><Relationship Id="rId34" Type="http://schemas.openxmlformats.org/officeDocument/2006/relationships/image" Target="media/image18.wmf"/><Relationship Id="rId55" Type="http://schemas.openxmlformats.org/officeDocument/2006/relationships/image" Target="media/image30.wmf"/><Relationship Id="rId76" Type="http://schemas.openxmlformats.org/officeDocument/2006/relationships/oleObject" Target="embeddings/oleObject27.bin"/><Relationship Id="rId97" Type="http://schemas.openxmlformats.org/officeDocument/2006/relationships/image" Target="media/image51.wmf"/><Relationship Id="rId120" Type="http://schemas.openxmlformats.org/officeDocument/2006/relationships/oleObject" Target="embeddings/oleObject49.bin"/><Relationship Id="rId141" Type="http://schemas.openxmlformats.org/officeDocument/2006/relationships/image" Target="media/image73.wmf"/><Relationship Id="rId358" Type="http://schemas.openxmlformats.org/officeDocument/2006/relationships/oleObject" Target="embeddings/oleObject168.bin"/><Relationship Id="rId379" Type="http://schemas.openxmlformats.org/officeDocument/2006/relationships/image" Target="media/image192.wmf"/><Relationship Id="rId7" Type="http://schemas.openxmlformats.org/officeDocument/2006/relationships/endnotes" Target="endnotes.xml"/><Relationship Id="rId162" Type="http://schemas.openxmlformats.org/officeDocument/2006/relationships/oleObject" Target="embeddings/oleObject70.bin"/><Relationship Id="rId183" Type="http://schemas.openxmlformats.org/officeDocument/2006/relationships/image" Target="media/image94.wmf"/><Relationship Id="rId218" Type="http://schemas.openxmlformats.org/officeDocument/2006/relationships/oleObject" Target="embeddings/oleObject98.bin"/><Relationship Id="rId239" Type="http://schemas.openxmlformats.org/officeDocument/2006/relationships/image" Target="media/image122.wmf"/><Relationship Id="rId390" Type="http://schemas.openxmlformats.org/officeDocument/2006/relationships/oleObject" Target="embeddings/oleObject184.bin"/><Relationship Id="rId404" Type="http://schemas.openxmlformats.org/officeDocument/2006/relationships/oleObject" Target="embeddings/oleObject191.bin"/><Relationship Id="rId250" Type="http://schemas.openxmlformats.org/officeDocument/2006/relationships/oleObject" Target="embeddings/oleObject114.bin"/><Relationship Id="rId271" Type="http://schemas.openxmlformats.org/officeDocument/2006/relationships/image" Target="media/image138.wmf"/><Relationship Id="rId292" Type="http://schemas.openxmlformats.org/officeDocument/2006/relationships/oleObject" Target="embeddings/oleObject135.bin"/><Relationship Id="rId306" Type="http://schemas.openxmlformats.org/officeDocument/2006/relationships/oleObject" Target="embeddings/oleObject142.bin"/><Relationship Id="rId24" Type="http://schemas.openxmlformats.org/officeDocument/2006/relationships/image" Target="media/image13.wmf"/><Relationship Id="rId45" Type="http://schemas.openxmlformats.org/officeDocument/2006/relationships/image" Target="media/image24.png"/><Relationship Id="rId66" Type="http://schemas.openxmlformats.org/officeDocument/2006/relationships/oleObject" Target="embeddings/oleObject22.bin"/><Relationship Id="rId87" Type="http://schemas.openxmlformats.org/officeDocument/2006/relationships/image" Target="media/image46.wmf"/><Relationship Id="rId110" Type="http://schemas.openxmlformats.org/officeDocument/2006/relationships/oleObject" Target="embeddings/oleObject44.bin"/><Relationship Id="rId131" Type="http://schemas.openxmlformats.org/officeDocument/2006/relationships/image" Target="media/image68.wmf"/><Relationship Id="rId327" Type="http://schemas.openxmlformats.org/officeDocument/2006/relationships/image" Target="media/image166.wmf"/><Relationship Id="rId348" Type="http://schemas.openxmlformats.org/officeDocument/2006/relationships/oleObject" Target="embeddings/oleObject163.bin"/><Relationship Id="rId369" Type="http://schemas.openxmlformats.org/officeDocument/2006/relationships/image" Target="media/image187.wmf"/><Relationship Id="rId152" Type="http://schemas.openxmlformats.org/officeDocument/2006/relationships/oleObject" Target="embeddings/oleObject65.bin"/><Relationship Id="rId173" Type="http://schemas.openxmlformats.org/officeDocument/2006/relationships/image" Target="media/image89.wmf"/><Relationship Id="rId194" Type="http://schemas.openxmlformats.org/officeDocument/2006/relationships/oleObject" Target="embeddings/oleObject86.bin"/><Relationship Id="rId208" Type="http://schemas.openxmlformats.org/officeDocument/2006/relationships/oleObject" Target="embeddings/oleObject93.bin"/><Relationship Id="rId229" Type="http://schemas.openxmlformats.org/officeDocument/2006/relationships/image" Target="media/image117.wmf"/><Relationship Id="rId380" Type="http://schemas.openxmlformats.org/officeDocument/2006/relationships/oleObject" Target="embeddings/oleObject179.bin"/><Relationship Id="rId415" Type="http://schemas.openxmlformats.org/officeDocument/2006/relationships/fontTable" Target="fontTable.xml"/><Relationship Id="rId240" Type="http://schemas.openxmlformats.org/officeDocument/2006/relationships/oleObject" Target="embeddings/oleObject109.bin"/><Relationship Id="rId261" Type="http://schemas.openxmlformats.org/officeDocument/2006/relationships/image" Target="media/image133.wmf"/><Relationship Id="rId14" Type="http://schemas.openxmlformats.org/officeDocument/2006/relationships/image" Target="media/image6.png"/><Relationship Id="rId35" Type="http://schemas.openxmlformats.org/officeDocument/2006/relationships/oleObject" Target="embeddings/oleObject9.bin"/><Relationship Id="rId56" Type="http://schemas.openxmlformats.org/officeDocument/2006/relationships/oleObject" Target="embeddings/oleObject17.bin"/><Relationship Id="rId77" Type="http://schemas.openxmlformats.org/officeDocument/2006/relationships/image" Target="media/image41.wmf"/><Relationship Id="rId100" Type="http://schemas.openxmlformats.org/officeDocument/2006/relationships/oleObject" Target="embeddings/oleObject39.bin"/><Relationship Id="rId282" Type="http://schemas.openxmlformats.org/officeDocument/2006/relationships/oleObject" Target="embeddings/oleObject130.bin"/><Relationship Id="rId317" Type="http://schemas.openxmlformats.org/officeDocument/2006/relationships/image" Target="media/image161.wmf"/><Relationship Id="rId338" Type="http://schemas.openxmlformats.org/officeDocument/2006/relationships/oleObject" Target="embeddings/oleObject158.bin"/><Relationship Id="rId359" Type="http://schemas.openxmlformats.org/officeDocument/2006/relationships/image" Target="media/image182.wmf"/><Relationship Id="rId8" Type="http://schemas.openxmlformats.org/officeDocument/2006/relationships/image" Target="media/image1.emf"/><Relationship Id="rId98" Type="http://schemas.openxmlformats.org/officeDocument/2006/relationships/oleObject" Target="embeddings/oleObject38.bin"/><Relationship Id="rId121" Type="http://schemas.openxmlformats.org/officeDocument/2006/relationships/image" Target="media/image63.wmf"/><Relationship Id="rId142" Type="http://schemas.openxmlformats.org/officeDocument/2006/relationships/oleObject" Target="embeddings/oleObject60.bin"/><Relationship Id="rId163" Type="http://schemas.openxmlformats.org/officeDocument/2006/relationships/image" Target="media/image84.wmf"/><Relationship Id="rId184" Type="http://schemas.openxmlformats.org/officeDocument/2006/relationships/oleObject" Target="embeddings/oleObject81.bin"/><Relationship Id="rId219" Type="http://schemas.openxmlformats.org/officeDocument/2006/relationships/image" Target="media/image112.wmf"/><Relationship Id="rId370" Type="http://schemas.openxmlformats.org/officeDocument/2006/relationships/oleObject" Target="embeddings/oleObject174.bin"/><Relationship Id="rId391" Type="http://schemas.openxmlformats.org/officeDocument/2006/relationships/image" Target="media/image198.wmf"/><Relationship Id="rId405" Type="http://schemas.openxmlformats.org/officeDocument/2006/relationships/image" Target="media/image205.wmf"/><Relationship Id="rId230" Type="http://schemas.openxmlformats.org/officeDocument/2006/relationships/oleObject" Target="embeddings/oleObject104.bin"/><Relationship Id="rId251" Type="http://schemas.openxmlformats.org/officeDocument/2006/relationships/image" Target="media/image128.wmf"/><Relationship Id="rId25" Type="http://schemas.openxmlformats.org/officeDocument/2006/relationships/oleObject" Target="embeddings/oleObject4.bin"/><Relationship Id="rId46" Type="http://schemas.openxmlformats.org/officeDocument/2006/relationships/image" Target="media/image25.png"/><Relationship Id="rId67" Type="http://schemas.openxmlformats.org/officeDocument/2006/relationships/image" Target="media/image36.wmf"/><Relationship Id="rId272" Type="http://schemas.openxmlformats.org/officeDocument/2006/relationships/oleObject" Target="embeddings/oleObject125.bin"/><Relationship Id="rId293" Type="http://schemas.openxmlformats.org/officeDocument/2006/relationships/image" Target="media/image149.wmf"/><Relationship Id="rId307" Type="http://schemas.openxmlformats.org/officeDocument/2006/relationships/image" Target="media/image156.wmf"/><Relationship Id="rId328" Type="http://schemas.openxmlformats.org/officeDocument/2006/relationships/oleObject" Target="embeddings/oleObject153.bin"/><Relationship Id="rId349" Type="http://schemas.openxmlformats.org/officeDocument/2006/relationships/image" Target="media/image177.wmf"/><Relationship Id="rId88" Type="http://schemas.openxmlformats.org/officeDocument/2006/relationships/oleObject" Target="embeddings/oleObject33.bin"/><Relationship Id="rId111" Type="http://schemas.openxmlformats.org/officeDocument/2006/relationships/image" Target="media/image58.wmf"/><Relationship Id="rId132" Type="http://schemas.openxmlformats.org/officeDocument/2006/relationships/oleObject" Target="embeddings/oleObject55.bin"/><Relationship Id="rId153" Type="http://schemas.openxmlformats.org/officeDocument/2006/relationships/image" Target="media/image79.wmf"/><Relationship Id="rId174" Type="http://schemas.openxmlformats.org/officeDocument/2006/relationships/oleObject" Target="embeddings/oleObject76.bin"/><Relationship Id="rId195" Type="http://schemas.openxmlformats.org/officeDocument/2006/relationships/image" Target="media/image100.wmf"/><Relationship Id="rId209" Type="http://schemas.openxmlformats.org/officeDocument/2006/relationships/image" Target="media/image107.wmf"/><Relationship Id="rId360" Type="http://schemas.openxmlformats.org/officeDocument/2006/relationships/oleObject" Target="embeddings/oleObject169.bin"/><Relationship Id="rId381" Type="http://schemas.openxmlformats.org/officeDocument/2006/relationships/image" Target="media/image193.wmf"/><Relationship Id="rId416" Type="http://schemas.openxmlformats.org/officeDocument/2006/relationships/theme" Target="theme/theme1.xml"/><Relationship Id="rId220" Type="http://schemas.openxmlformats.org/officeDocument/2006/relationships/oleObject" Target="embeddings/oleObject99.bin"/><Relationship Id="rId241" Type="http://schemas.openxmlformats.org/officeDocument/2006/relationships/image" Target="media/image123.wmf"/><Relationship Id="rId15" Type="http://schemas.openxmlformats.org/officeDocument/2006/relationships/image" Target="media/image7.png"/><Relationship Id="rId36" Type="http://schemas.openxmlformats.org/officeDocument/2006/relationships/image" Target="media/image19.wmf"/><Relationship Id="rId57" Type="http://schemas.openxmlformats.org/officeDocument/2006/relationships/image" Target="media/image31.wmf"/><Relationship Id="rId262" Type="http://schemas.openxmlformats.org/officeDocument/2006/relationships/oleObject" Target="embeddings/oleObject120.bin"/><Relationship Id="rId283" Type="http://schemas.openxmlformats.org/officeDocument/2006/relationships/image" Target="media/image144.wmf"/><Relationship Id="rId318" Type="http://schemas.openxmlformats.org/officeDocument/2006/relationships/oleObject" Target="embeddings/oleObject148.bin"/><Relationship Id="rId339" Type="http://schemas.openxmlformats.org/officeDocument/2006/relationships/image" Target="media/image172.wmf"/><Relationship Id="rId78" Type="http://schemas.openxmlformats.org/officeDocument/2006/relationships/oleObject" Target="embeddings/oleObject28.bin"/><Relationship Id="rId99" Type="http://schemas.openxmlformats.org/officeDocument/2006/relationships/image" Target="media/image52.wmf"/><Relationship Id="rId101" Type="http://schemas.openxmlformats.org/officeDocument/2006/relationships/image" Target="media/image53.wmf"/><Relationship Id="rId122" Type="http://schemas.openxmlformats.org/officeDocument/2006/relationships/oleObject" Target="embeddings/oleObject50.bin"/><Relationship Id="rId143" Type="http://schemas.openxmlformats.org/officeDocument/2006/relationships/image" Target="media/image74.wmf"/><Relationship Id="rId164" Type="http://schemas.openxmlformats.org/officeDocument/2006/relationships/oleObject" Target="embeddings/oleObject71.bin"/><Relationship Id="rId185" Type="http://schemas.openxmlformats.org/officeDocument/2006/relationships/image" Target="media/image95.wmf"/><Relationship Id="rId350" Type="http://schemas.openxmlformats.org/officeDocument/2006/relationships/oleObject" Target="embeddings/oleObject164.bin"/><Relationship Id="rId371" Type="http://schemas.openxmlformats.org/officeDocument/2006/relationships/image" Target="media/image188.wmf"/><Relationship Id="rId406" Type="http://schemas.openxmlformats.org/officeDocument/2006/relationships/oleObject" Target="embeddings/oleObject192.bin"/><Relationship Id="rId9" Type="http://schemas.openxmlformats.org/officeDocument/2006/relationships/oleObject" Target="embeddings/Microsoft_Office_Word_97_-_2003_Document1.doc"/><Relationship Id="rId210" Type="http://schemas.openxmlformats.org/officeDocument/2006/relationships/oleObject" Target="embeddings/oleObject94.bin"/><Relationship Id="rId392" Type="http://schemas.openxmlformats.org/officeDocument/2006/relationships/oleObject" Target="embeddings/oleObject185.bin"/><Relationship Id="rId26" Type="http://schemas.openxmlformats.org/officeDocument/2006/relationships/image" Target="media/image14.wmf"/><Relationship Id="rId231" Type="http://schemas.openxmlformats.org/officeDocument/2006/relationships/image" Target="media/image118.wmf"/><Relationship Id="rId252" Type="http://schemas.openxmlformats.org/officeDocument/2006/relationships/oleObject" Target="embeddings/oleObject115.bin"/><Relationship Id="rId273" Type="http://schemas.openxmlformats.org/officeDocument/2006/relationships/image" Target="media/image139.wmf"/><Relationship Id="rId294" Type="http://schemas.openxmlformats.org/officeDocument/2006/relationships/oleObject" Target="embeddings/oleObject136.bin"/><Relationship Id="rId308" Type="http://schemas.openxmlformats.org/officeDocument/2006/relationships/oleObject" Target="embeddings/oleObject143.bin"/><Relationship Id="rId329" Type="http://schemas.openxmlformats.org/officeDocument/2006/relationships/image" Target="media/image167.wmf"/><Relationship Id="rId47" Type="http://schemas.openxmlformats.org/officeDocument/2006/relationships/image" Target="media/image26.png"/><Relationship Id="rId68" Type="http://schemas.openxmlformats.org/officeDocument/2006/relationships/oleObject" Target="embeddings/oleObject23.bin"/><Relationship Id="rId89" Type="http://schemas.openxmlformats.org/officeDocument/2006/relationships/image" Target="media/image47.wmf"/><Relationship Id="rId112" Type="http://schemas.openxmlformats.org/officeDocument/2006/relationships/oleObject" Target="embeddings/oleObject45.bin"/><Relationship Id="rId133" Type="http://schemas.openxmlformats.org/officeDocument/2006/relationships/image" Target="media/image69.wmf"/><Relationship Id="rId154" Type="http://schemas.openxmlformats.org/officeDocument/2006/relationships/oleObject" Target="embeddings/oleObject66.bin"/><Relationship Id="rId175" Type="http://schemas.openxmlformats.org/officeDocument/2006/relationships/image" Target="media/image90.wmf"/><Relationship Id="rId340" Type="http://schemas.openxmlformats.org/officeDocument/2006/relationships/oleObject" Target="embeddings/oleObject159.bin"/><Relationship Id="rId361" Type="http://schemas.openxmlformats.org/officeDocument/2006/relationships/image" Target="media/image183.wmf"/><Relationship Id="rId196" Type="http://schemas.openxmlformats.org/officeDocument/2006/relationships/oleObject" Target="embeddings/oleObject87.bin"/><Relationship Id="rId200" Type="http://schemas.openxmlformats.org/officeDocument/2006/relationships/oleObject" Target="embeddings/oleObject89.bin"/><Relationship Id="rId382" Type="http://schemas.openxmlformats.org/officeDocument/2006/relationships/oleObject" Target="embeddings/oleObject180.bin"/><Relationship Id="rId16" Type="http://schemas.openxmlformats.org/officeDocument/2006/relationships/image" Target="media/image8.png"/><Relationship Id="rId221" Type="http://schemas.openxmlformats.org/officeDocument/2006/relationships/image" Target="media/image113.wmf"/><Relationship Id="rId242" Type="http://schemas.openxmlformats.org/officeDocument/2006/relationships/oleObject" Target="embeddings/oleObject110.bin"/><Relationship Id="rId263" Type="http://schemas.openxmlformats.org/officeDocument/2006/relationships/image" Target="media/image134.wmf"/><Relationship Id="rId284" Type="http://schemas.openxmlformats.org/officeDocument/2006/relationships/oleObject" Target="embeddings/oleObject131.bin"/><Relationship Id="rId319" Type="http://schemas.openxmlformats.org/officeDocument/2006/relationships/image" Target="media/image162.wmf"/><Relationship Id="rId37" Type="http://schemas.openxmlformats.org/officeDocument/2006/relationships/oleObject" Target="embeddings/oleObject10.bin"/><Relationship Id="rId58" Type="http://schemas.openxmlformats.org/officeDocument/2006/relationships/oleObject" Target="embeddings/oleObject18.bin"/><Relationship Id="rId79" Type="http://schemas.openxmlformats.org/officeDocument/2006/relationships/image" Target="media/image42.wmf"/><Relationship Id="rId102" Type="http://schemas.openxmlformats.org/officeDocument/2006/relationships/oleObject" Target="embeddings/oleObject40.bin"/><Relationship Id="rId123" Type="http://schemas.openxmlformats.org/officeDocument/2006/relationships/image" Target="media/image64.wmf"/><Relationship Id="rId144" Type="http://schemas.openxmlformats.org/officeDocument/2006/relationships/oleObject" Target="embeddings/oleObject61.bin"/><Relationship Id="rId330" Type="http://schemas.openxmlformats.org/officeDocument/2006/relationships/oleObject" Target="embeddings/oleObject154.bin"/><Relationship Id="rId90" Type="http://schemas.openxmlformats.org/officeDocument/2006/relationships/oleObject" Target="embeddings/oleObject34.bin"/><Relationship Id="rId165" Type="http://schemas.openxmlformats.org/officeDocument/2006/relationships/image" Target="media/image85.wmf"/><Relationship Id="rId186" Type="http://schemas.openxmlformats.org/officeDocument/2006/relationships/oleObject" Target="embeddings/oleObject82.bin"/><Relationship Id="rId351" Type="http://schemas.openxmlformats.org/officeDocument/2006/relationships/image" Target="media/image178.wmf"/><Relationship Id="rId372" Type="http://schemas.openxmlformats.org/officeDocument/2006/relationships/oleObject" Target="embeddings/oleObject175.bin"/><Relationship Id="rId393" Type="http://schemas.openxmlformats.org/officeDocument/2006/relationships/image" Target="media/image199.wmf"/><Relationship Id="rId407" Type="http://schemas.openxmlformats.org/officeDocument/2006/relationships/image" Target="media/image206.png"/><Relationship Id="rId211" Type="http://schemas.openxmlformats.org/officeDocument/2006/relationships/image" Target="media/image108.wmf"/><Relationship Id="rId232" Type="http://schemas.openxmlformats.org/officeDocument/2006/relationships/oleObject" Target="embeddings/oleObject105.bin"/><Relationship Id="rId253" Type="http://schemas.openxmlformats.org/officeDocument/2006/relationships/image" Target="media/image129.wmf"/><Relationship Id="rId274" Type="http://schemas.openxmlformats.org/officeDocument/2006/relationships/oleObject" Target="embeddings/oleObject126.bin"/><Relationship Id="rId295" Type="http://schemas.openxmlformats.org/officeDocument/2006/relationships/image" Target="media/image150.wmf"/><Relationship Id="rId309" Type="http://schemas.openxmlformats.org/officeDocument/2006/relationships/image" Target="media/image157.wmf"/><Relationship Id="rId27" Type="http://schemas.openxmlformats.org/officeDocument/2006/relationships/oleObject" Target="embeddings/oleObject5.bin"/><Relationship Id="rId48" Type="http://schemas.openxmlformats.org/officeDocument/2006/relationships/image" Target="media/image27.wmf"/><Relationship Id="rId69" Type="http://schemas.openxmlformats.org/officeDocument/2006/relationships/image" Target="media/image37.wmf"/><Relationship Id="rId113" Type="http://schemas.openxmlformats.org/officeDocument/2006/relationships/image" Target="media/image59.wmf"/><Relationship Id="rId134" Type="http://schemas.openxmlformats.org/officeDocument/2006/relationships/oleObject" Target="embeddings/oleObject56.bin"/><Relationship Id="rId320" Type="http://schemas.openxmlformats.org/officeDocument/2006/relationships/oleObject" Target="embeddings/oleObject149.bin"/><Relationship Id="rId80" Type="http://schemas.openxmlformats.org/officeDocument/2006/relationships/oleObject" Target="embeddings/oleObject29.bin"/><Relationship Id="rId155" Type="http://schemas.openxmlformats.org/officeDocument/2006/relationships/image" Target="media/image80.wmf"/><Relationship Id="rId176" Type="http://schemas.openxmlformats.org/officeDocument/2006/relationships/oleObject" Target="embeddings/oleObject77.bin"/><Relationship Id="rId197" Type="http://schemas.openxmlformats.org/officeDocument/2006/relationships/image" Target="media/image101.wmf"/><Relationship Id="rId341" Type="http://schemas.openxmlformats.org/officeDocument/2006/relationships/image" Target="media/image173.wmf"/><Relationship Id="rId362" Type="http://schemas.openxmlformats.org/officeDocument/2006/relationships/oleObject" Target="embeddings/oleObject170.bin"/><Relationship Id="rId383" Type="http://schemas.openxmlformats.org/officeDocument/2006/relationships/image" Target="media/image194.wmf"/><Relationship Id="rId201" Type="http://schemas.openxmlformats.org/officeDocument/2006/relationships/image" Target="media/image103.wmf"/><Relationship Id="rId222" Type="http://schemas.openxmlformats.org/officeDocument/2006/relationships/oleObject" Target="embeddings/oleObject100.bin"/><Relationship Id="rId243" Type="http://schemas.openxmlformats.org/officeDocument/2006/relationships/image" Target="media/image124.wmf"/><Relationship Id="rId264" Type="http://schemas.openxmlformats.org/officeDocument/2006/relationships/oleObject" Target="embeddings/oleObject121.bin"/><Relationship Id="rId285" Type="http://schemas.openxmlformats.org/officeDocument/2006/relationships/image" Target="media/image145.wmf"/><Relationship Id="rId17" Type="http://schemas.openxmlformats.org/officeDocument/2006/relationships/image" Target="media/image9.png"/><Relationship Id="rId38" Type="http://schemas.openxmlformats.org/officeDocument/2006/relationships/image" Target="media/image20.wmf"/><Relationship Id="rId59" Type="http://schemas.openxmlformats.org/officeDocument/2006/relationships/image" Target="media/image32.wmf"/><Relationship Id="rId103" Type="http://schemas.openxmlformats.org/officeDocument/2006/relationships/image" Target="media/image54.wmf"/><Relationship Id="rId124" Type="http://schemas.openxmlformats.org/officeDocument/2006/relationships/oleObject" Target="embeddings/oleObject51.bin"/><Relationship Id="rId310" Type="http://schemas.openxmlformats.org/officeDocument/2006/relationships/oleObject" Target="embeddings/oleObject144.bin"/><Relationship Id="rId70" Type="http://schemas.openxmlformats.org/officeDocument/2006/relationships/oleObject" Target="embeddings/oleObject24.bin"/><Relationship Id="rId91" Type="http://schemas.openxmlformats.org/officeDocument/2006/relationships/image" Target="media/image48.wmf"/><Relationship Id="rId145" Type="http://schemas.openxmlformats.org/officeDocument/2006/relationships/image" Target="media/image75.wmf"/><Relationship Id="rId166" Type="http://schemas.openxmlformats.org/officeDocument/2006/relationships/oleObject" Target="embeddings/oleObject72.bin"/><Relationship Id="rId187" Type="http://schemas.openxmlformats.org/officeDocument/2006/relationships/image" Target="media/image96.wmf"/><Relationship Id="rId331" Type="http://schemas.openxmlformats.org/officeDocument/2006/relationships/image" Target="media/image168.wmf"/><Relationship Id="rId352" Type="http://schemas.openxmlformats.org/officeDocument/2006/relationships/oleObject" Target="embeddings/oleObject165.bin"/><Relationship Id="rId373" Type="http://schemas.openxmlformats.org/officeDocument/2006/relationships/image" Target="media/image189.wmf"/><Relationship Id="rId394" Type="http://schemas.openxmlformats.org/officeDocument/2006/relationships/oleObject" Target="embeddings/oleObject186.bin"/><Relationship Id="rId408" Type="http://schemas.openxmlformats.org/officeDocument/2006/relationships/image" Target="media/image207.png"/><Relationship Id="rId1" Type="http://schemas.openxmlformats.org/officeDocument/2006/relationships/customXml" Target="../customXml/item1.xml"/><Relationship Id="rId212" Type="http://schemas.openxmlformats.org/officeDocument/2006/relationships/oleObject" Target="embeddings/oleObject95.bin"/><Relationship Id="rId233" Type="http://schemas.openxmlformats.org/officeDocument/2006/relationships/image" Target="media/image119.wmf"/><Relationship Id="rId254" Type="http://schemas.openxmlformats.org/officeDocument/2006/relationships/oleObject" Target="embeddings/oleObject116.bin"/><Relationship Id="rId28" Type="http://schemas.openxmlformats.org/officeDocument/2006/relationships/image" Target="media/image15.wmf"/><Relationship Id="rId49" Type="http://schemas.openxmlformats.org/officeDocument/2006/relationships/oleObject" Target="embeddings/oleObject14.bin"/><Relationship Id="rId114" Type="http://schemas.openxmlformats.org/officeDocument/2006/relationships/oleObject" Target="embeddings/oleObject46.bin"/><Relationship Id="rId275" Type="http://schemas.openxmlformats.org/officeDocument/2006/relationships/image" Target="media/image140.wmf"/><Relationship Id="rId296" Type="http://schemas.openxmlformats.org/officeDocument/2006/relationships/oleObject" Target="embeddings/oleObject137.bin"/><Relationship Id="rId300" Type="http://schemas.openxmlformats.org/officeDocument/2006/relationships/oleObject" Target="embeddings/oleObject139.bin"/><Relationship Id="rId60" Type="http://schemas.openxmlformats.org/officeDocument/2006/relationships/oleObject" Target="embeddings/oleObject19.bin"/><Relationship Id="rId81" Type="http://schemas.openxmlformats.org/officeDocument/2006/relationships/image" Target="media/image43.wmf"/><Relationship Id="rId135" Type="http://schemas.openxmlformats.org/officeDocument/2006/relationships/image" Target="media/image70.wmf"/><Relationship Id="rId156" Type="http://schemas.openxmlformats.org/officeDocument/2006/relationships/oleObject" Target="embeddings/oleObject67.bin"/><Relationship Id="rId177" Type="http://schemas.openxmlformats.org/officeDocument/2006/relationships/image" Target="media/image91.wmf"/><Relationship Id="rId198" Type="http://schemas.openxmlformats.org/officeDocument/2006/relationships/oleObject" Target="embeddings/oleObject88.bin"/><Relationship Id="rId321" Type="http://schemas.openxmlformats.org/officeDocument/2006/relationships/image" Target="media/image163.wmf"/><Relationship Id="rId342" Type="http://schemas.openxmlformats.org/officeDocument/2006/relationships/oleObject" Target="embeddings/oleObject160.bin"/><Relationship Id="rId363" Type="http://schemas.openxmlformats.org/officeDocument/2006/relationships/image" Target="media/image184.wmf"/><Relationship Id="rId384" Type="http://schemas.openxmlformats.org/officeDocument/2006/relationships/oleObject" Target="embeddings/oleObject181.bin"/><Relationship Id="rId202" Type="http://schemas.openxmlformats.org/officeDocument/2006/relationships/oleObject" Target="embeddings/oleObject90.bin"/><Relationship Id="rId223" Type="http://schemas.openxmlformats.org/officeDocument/2006/relationships/image" Target="media/image114.wmf"/><Relationship Id="rId244" Type="http://schemas.openxmlformats.org/officeDocument/2006/relationships/oleObject" Target="embeddings/oleObject111.bin"/><Relationship Id="rId18" Type="http://schemas.openxmlformats.org/officeDocument/2006/relationships/image" Target="media/image10.wmf"/><Relationship Id="rId39" Type="http://schemas.openxmlformats.org/officeDocument/2006/relationships/oleObject" Target="embeddings/oleObject11.bin"/><Relationship Id="rId265" Type="http://schemas.openxmlformats.org/officeDocument/2006/relationships/image" Target="media/image135.wmf"/><Relationship Id="rId286" Type="http://schemas.openxmlformats.org/officeDocument/2006/relationships/oleObject" Target="embeddings/oleObject132.bin"/><Relationship Id="rId50" Type="http://schemas.openxmlformats.org/officeDocument/2006/relationships/chart" Target="charts/chart1.xml"/><Relationship Id="rId104" Type="http://schemas.openxmlformats.org/officeDocument/2006/relationships/oleObject" Target="embeddings/oleObject41.bin"/><Relationship Id="rId125" Type="http://schemas.openxmlformats.org/officeDocument/2006/relationships/image" Target="media/image65.wmf"/><Relationship Id="rId146" Type="http://schemas.openxmlformats.org/officeDocument/2006/relationships/oleObject" Target="embeddings/oleObject62.bin"/><Relationship Id="rId167" Type="http://schemas.openxmlformats.org/officeDocument/2006/relationships/image" Target="media/image86.wmf"/><Relationship Id="rId188" Type="http://schemas.openxmlformats.org/officeDocument/2006/relationships/oleObject" Target="embeddings/oleObject83.bin"/><Relationship Id="rId311" Type="http://schemas.openxmlformats.org/officeDocument/2006/relationships/image" Target="media/image158.wmf"/><Relationship Id="rId332" Type="http://schemas.openxmlformats.org/officeDocument/2006/relationships/oleObject" Target="embeddings/oleObject155.bin"/><Relationship Id="rId353" Type="http://schemas.openxmlformats.org/officeDocument/2006/relationships/image" Target="media/image179.wmf"/><Relationship Id="rId374" Type="http://schemas.openxmlformats.org/officeDocument/2006/relationships/oleObject" Target="embeddings/oleObject176.bin"/><Relationship Id="rId395" Type="http://schemas.openxmlformats.org/officeDocument/2006/relationships/image" Target="media/image200.wmf"/><Relationship Id="rId409" Type="http://schemas.openxmlformats.org/officeDocument/2006/relationships/image" Target="media/image208.png"/><Relationship Id="rId71" Type="http://schemas.openxmlformats.org/officeDocument/2006/relationships/image" Target="media/image38.wmf"/><Relationship Id="rId92" Type="http://schemas.openxmlformats.org/officeDocument/2006/relationships/oleObject" Target="embeddings/oleObject35.bin"/><Relationship Id="rId213" Type="http://schemas.openxmlformats.org/officeDocument/2006/relationships/image" Target="media/image109.wmf"/><Relationship Id="rId234" Type="http://schemas.openxmlformats.org/officeDocument/2006/relationships/oleObject" Target="embeddings/oleObject106.bin"/><Relationship Id="rId2" Type="http://schemas.openxmlformats.org/officeDocument/2006/relationships/numbering" Target="numbering.xml"/><Relationship Id="rId29" Type="http://schemas.openxmlformats.org/officeDocument/2006/relationships/oleObject" Target="embeddings/oleObject6.bin"/><Relationship Id="rId255" Type="http://schemas.openxmlformats.org/officeDocument/2006/relationships/image" Target="media/image130.wmf"/><Relationship Id="rId276" Type="http://schemas.openxmlformats.org/officeDocument/2006/relationships/oleObject" Target="embeddings/oleObject127.bin"/><Relationship Id="rId297" Type="http://schemas.openxmlformats.org/officeDocument/2006/relationships/image" Target="media/image151.wmf"/><Relationship Id="rId40" Type="http://schemas.openxmlformats.org/officeDocument/2006/relationships/image" Target="media/image21.wmf"/><Relationship Id="rId115" Type="http://schemas.openxmlformats.org/officeDocument/2006/relationships/image" Target="media/image60.wmf"/><Relationship Id="rId136" Type="http://schemas.openxmlformats.org/officeDocument/2006/relationships/oleObject" Target="embeddings/oleObject57.bin"/><Relationship Id="rId157" Type="http://schemas.openxmlformats.org/officeDocument/2006/relationships/image" Target="media/image81.wmf"/><Relationship Id="rId178" Type="http://schemas.openxmlformats.org/officeDocument/2006/relationships/oleObject" Target="embeddings/oleObject78.bin"/><Relationship Id="rId301" Type="http://schemas.openxmlformats.org/officeDocument/2006/relationships/image" Target="media/image153.wmf"/><Relationship Id="rId322" Type="http://schemas.openxmlformats.org/officeDocument/2006/relationships/oleObject" Target="embeddings/oleObject150.bin"/><Relationship Id="rId343" Type="http://schemas.openxmlformats.org/officeDocument/2006/relationships/image" Target="media/image174.wmf"/><Relationship Id="rId364" Type="http://schemas.openxmlformats.org/officeDocument/2006/relationships/oleObject" Target="embeddings/oleObject171.bin"/><Relationship Id="rId61" Type="http://schemas.openxmlformats.org/officeDocument/2006/relationships/image" Target="media/image33.wmf"/><Relationship Id="rId82" Type="http://schemas.openxmlformats.org/officeDocument/2006/relationships/oleObject" Target="embeddings/oleObject30.bin"/><Relationship Id="rId199" Type="http://schemas.openxmlformats.org/officeDocument/2006/relationships/image" Target="media/image102.wmf"/><Relationship Id="rId203" Type="http://schemas.openxmlformats.org/officeDocument/2006/relationships/image" Target="media/image104.wmf"/><Relationship Id="rId385" Type="http://schemas.openxmlformats.org/officeDocument/2006/relationships/image" Target="media/image195.wmf"/><Relationship Id="rId19" Type="http://schemas.openxmlformats.org/officeDocument/2006/relationships/oleObject" Target="embeddings/oleObject1.bin"/><Relationship Id="rId224" Type="http://schemas.openxmlformats.org/officeDocument/2006/relationships/oleObject" Target="embeddings/oleObject101.bin"/><Relationship Id="rId245" Type="http://schemas.openxmlformats.org/officeDocument/2006/relationships/image" Target="media/image125.wmf"/><Relationship Id="rId266" Type="http://schemas.openxmlformats.org/officeDocument/2006/relationships/oleObject" Target="embeddings/oleObject122.bin"/><Relationship Id="rId287" Type="http://schemas.openxmlformats.org/officeDocument/2006/relationships/image" Target="media/image146.wmf"/><Relationship Id="rId410" Type="http://schemas.openxmlformats.org/officeDocument/2006/relationships/image" Target="media/image209.png"/><Relationship Id="rId30" Type="http://schemas.openxmlformats.org/officeDocument/2006/relationships/image" Target="media/image16.wmf"/><Relationship Id="rId105" Type="http://schemas.openxmlformats.org/officeDocument/2006/relationships/image" Target="media/image55.wmf"/><Relationship Id="rId126" Type="http://schemas.openxmlformats.org/officeDocument/2006/relationships/oleObject" Target="embeddings/oleObject52.bin"/><Relationship Id="rId147" Type="http://schemas.openxmlformats.org/officeDocument/2006/relationships/image" Target="media/image76.wmf"/><Relationship Id="rId168" Type="http://schemas.openxmlformats.org/officeDocument/2006/relationships/oleObject" Target="embeddings/oleObject73.bin"/><Relationship Id="rId312" Type="http://schemas.openxmlformats.org/officeDocument/2006/relationships/oleObject" Target="embeddings/oleObject145.bin"/><Relationship Id="rId333" Type="http://schemas.openxmlformats.org/officeDocument/2006/relationships/image" Target="media/image169.wmf"/><Relationship Id="rId354" Type="http://schemas.openxmlformats.org/officeDocument/2006/relationships/oleObject" Target="embeddings/oleObject166.bin"/><Relationship Id="rId51" Type="http://schemas.openxmlformats.org/officeDocument/2006/relationships/image" Target="media/image28.wmf"/><Relationship Id="rId72" Type="http://schemas.openxmlformats.org/officeDocument/2006/relationships/oleObject" Target="embeddings/oleObject25.bin"/><Relationship Id="rId93" Type="http://schemas.openxmlformats.org/officeDocument/2006/relationships/image" Target="media/image49.wmf"/><Relationship Id="rId189" Type="http://schemas.openxmlformats.org/officeDocument/2006/relationships/image" Target="media/image97.wmf"/><Relationship Id="rId375" Type="http://schemas.openxmlformats.org/officeDocument/2006/relationships/image" Target="media/image190.wmf"/><Relationship Id="rId396" Type="http://schemas.openxmlformats.org/officeDocument/2006/relationships/oleObject" Target="embeddings/oleObject187.bin"/><Relationship Id="rId3" Type="http://schemas.openxmlformats.org/officeDocument/2006/relationships/styles" Target="styles.xml"/><Relationship Id="rId214" Type="http://schemas.openxmlformats.org/officeDocument/2006/relationships/oleObject" Target="embeddings/oleObject96.bin"/><Relationship Id="rId235" Type="http://schemas.openxmlformats.org/officeDocument/2006/relationships/image" Target="media/image120.wmf"/><Relationship Id="rId256" Type="http://schemas.openxmlformats.org/officeDocument/2006/relationships/oleObject" Target="embeddings/oleObject117.bin"/><Relationship Id="rId277" Type="http://schemas.openxmlformats.org/officeDocument/2006/relationships/image" Target="media/image141.wmf"/><Relationship Id="rId298" Type="http://schemas.openxmlformats.org/officeDocument/2006/relationships/oleObject" Target="embeddings/oleObject138.bin"/><Relationship Id="rId400" Type="http://schemas.openxmlformats.org/officeDocument/2006/relationships/oleObject" Target="embeddings/oleObject189.bin"/><Relationship Id="rId116" Type="http://schemas.openxmlformats.org/officeDocument/2006/relationships/oleObject" Target="embeddings/oleObject47.bin"/><Relationship Id="rId137" Type="http://schemas.openxmlformats.org/officeDocument/2006/relationships/image" Target="media/image71.wmf"/><Relationship Id="rId158" Type="http://schemas.openxmlformats.org/officeDocument/2006/relationships/oleObject" Target="embeddings/oleObject68.bin"/><Relationship Id="rId302" Type="http://schemas.openxmlformats.org/officeDocument/2006/relationships/oleObject" Target="embeddings/oleObject140.bin"/><Relationship Id="rId323" Type="http://schemas.openxmlformats.org/officeDocument/2006/relationships/image" Target="media/image164.wmf"/><Relationship Id="rId344" Type="http://schemas.openxmlformats.org/officeDocument/2006/relationships/oleObject" Target="embeddings/oleObject161.bin"/><Relationship Id="rId20" Type="http://schemas.openxmlformats.org/officeDocument/2006/relationships/image" Target="media/image11.wmf"/><Relationship Id="rId41" Type="http://schemas.openxmlformats.org/officeDocument/2006/relationships/oleObject" Target="embeddings/oleObject12.bin"/><Relationship Id="rId62" Type="http://schemas.openxmlformats.org/officeDocument/2006/relationships/oleObject" Target="embeddings/oleObject20.bin"/><Relationship Id="rId83" Type="http://schemas.openxmlformats.org/officeDocument/2006/relationships/image" Target="media/image44.wmf"/><Relationship Id="rId179" Type="http://schemas.openxmlformats.org/officeDocument/2006/relationships/image" Target="media/image92.wmf"/><Relationship Id="rId365" Type="http://schemas.openxmlformats.org/officeDocument/2006/relationships/image" Target="media/image185.wmf"/><Relationship Id="rId386" Type="http://schemas.openxmlformats.org/officeDocument/2006/relationships/oleObject" Target="embeddings/oleObject182.bin"/><Relationship Id="rId190" Type="http://schemas.openxmlformats.org/officeDocument/2006/relationships/oleObject" Target="embeddings/oleObject84.bin"/><Relationship Id="rId204" Type="http://schemas.openxmlformats.org/officeDocument/2006/relationships/oleObject" Target="embeddings/oleObject91.bin"/><Relationship Id="rId225" Type="http://schemas.openxmlformats.org/officeDocument/2006/relationships/image" Target="media/image115.wmf"/><Relationship Id="rId246" Type="http://schemas.openxmlformats.org/officeDocument/2006/relationships/oleObject" Target="embeddings/oleObject112.bin"/><Relationship Id="rId267" Type="http://schemas.openxmlformats.org/officeDocument/2006/relationships/image" Target="media/image136.wmf"/><Relationship Id="rId288" Type="http://schemas.openxmlformats.org/officeDocument/2006/relationships/oleObject" Target="embeddings/oleObject133.bin"/><Relationship Id="rId411" Type="http://schemas.openxmlformats.org/officeDocument/2006/relationships/image" Target="media/image210.png"/><Relationship Id="rId106" Type="http://schemas.openxmlformats.org/officeDocument/2006/relationships/oleObject" Target="embeddings/oleObject42.bin"/><Relationship Id="rId127" Type="http://schemas.openxmlformats.org/officeDocument/2006/relationships/image" Target="media/image66.wmf"/><Relationship Id="rId313" Type="http://schemas.openxmlformats.org/officeDocument/2006/relationships/image" Target="media/image159.wmf"/><Relationship Id="rId10" Type="http://schemas.openxmlformats.org/officeDocument/2006/relationships/image" Target="media/image2.jpeg"/><Relationship Id="rId31" Type="http://schemas.openxmlformats.org/officeDocument/2006/relationships/oleObject" Target="embeddings/oleObject7.bin"/><Relationship Id="rId52" Type="http://schemas.openxmlformats.org/officeDocument/2006/relationships/oleObject" Target="embeddings/oleObject15.bin"/><Relationship Id="rId73" Type="http://schemas.openxmlformats.org/officeDocument/2006/relationships/image" Target="media/image39.wmf"/><Relationship Id="rId94" Type="http://schemas.openxmlformats.org/officeDocument/2006/relationships/oleObject" Target="embeddings/oleObject36.bin"/><Relationship Id="rId148" Type="http://schemas.openxmlformats.org/officeDocument/2006/relationships/oleObject" Target="embeddings/oleObject63.bin"/><Relationship Id="rId169" Type="http://schemas.openxmlformats.org/officeDocument/2006/relationships/image" Target="media/image87.wmf"/><Relationship Id="rId334" Type="http://schemas.openxmlformats.org/officeDocument/2006/relationships/oleObject" Target="embeddings/oleObject156.bin"/><Relationship Id="rId355" Type="http://schemas.openxmlformats.org/officeDocument/2006/relationships/image" Target="media/image180.wmf"/><Relationship Id="rId376" Type="http://schemas.openxmlformats.org/officeDocument/2006/relationships/oleObject" Target="embeddings/oleObject177.bin"/><Relationship Id="rId397" Type="http://schemas.openxmlformats.org/officeDocument/2006/relationships/image" Target="media/image201.wmf"/><Relationship Id="rId4" Type="http://schemas.openxmlformats.org/officeDocument/2006/relationships/settings" Target="settings.xml"/><Relationship Id="rId180" Type="http://schemas.openxmlformats.org/officeDocument/2006/relationships/oleObject" Target="embeddings/oleObject79.bin"/><Relationship Id="rId215" Type="http://schemas.openxmlformats.org/officeDocument/2006/relationships/image" Target="media/image110.wmf"/><Relationship Id="rId236" Type="http://schemas.openxmlformats.org/officeDocument/2006/relationships/oleObject" Target="embeddings/oleObject107.bin"/><Relationship Id="rId257" Type="http://schemas.openxmlformats.org/officeDocument/2006/relationships/image" Target="media/image131.wmf"/><Relationship Id="rId278" Type="http://schemas.openxmlformats.org/officeDocument/2006/relationships/oleObject" Target="embeddings/oleObject128.bin"/><Relationship Id="rId401" Type="http://schemas.openxmlformats.org/officeDocument/2006/relationships/image" Target="media/image203.wmf"/><Relationship Id="rId303" Type="http://schemas.openxmlformats.org/officeDocument/2006/relationships/image" Target="media/image154.wmf"/><Relationship Id="rId42" Type="http://schemas.openxmlformats.org/officeDocument/2006/relationships/image" Target="media/image22.wmf"/><Relationship Id="rId84" Type="http://schemas.openxmlformats.org/officeDocument/2006/relationships/oleObject" Target="embeddings/oleObject31.bin"/><Relationship Id="rId138" Type="http://schemas.openxmlformats.org/officeDocument/2006/relationships/oleObject" Target="embeddings/oleObject58.bin"/><Relationship Id="rId345" Type="http://schemas.openxmlformats.org/officeDocument/2006/relationships/image" Target="media/image175.wmf"/><Relationship Id="rId387" Type="http://schemas.openxmlformats.org/officeDocument/2006/relationships/image" Target="media/image196.wmf"/><Relationship Id="rId191" Type="http://schemas.openxmlformats.org/officeDocument/2006/relationships/image" Target="media/image98.wmf"/><Relationship Id="rId205" Type="http://schemas.openxmlformats.org/officeDocument/2006/relationships/image" Target="media/image105.wmf"/><Relationship Id="rId247" Type="http://schemas.openxmlformats.org/officeDocument/2006/relationships/image" Target="media/image126.wmf"/><Relationship Id="rId412" Type="http://schemas.openxmlformats.org/officeDocument/2006/relationships/image" Target="media/image211.png"/><Relationship Id="rId107" Type="http://schemas.openxmlformats.org/officeDocument/2006/relationships/image" Target="media/image56.wmf"/><Relationship Id="rId289" Type="http://schemas.openxmlformats.org/officeDocument/2006/relationships/image" Target="media/image147.wmf"/><Relationship Id="rId11" Type="http://schemas.openxmlformats.org/officeDocument/2006/relationships/image" Target="media/image3.wmf"/><Relationship Id="rId53" Type="http://schemas.openxmlformats.org/officeDocument/2006/relationships/image" Target="media/image29.wmf"/><Relationship Id="rId149" Type="http://schemas.openxmlformats.org/officeDocument/2006/relationships/image" Target="media/image77.wmf"/><Relationship Id="rId314" Type="http://schemas.openxmlformats.org/officeDocument/2006/relationships/oleObject" Target="embeddings/oleObject146.bin"/><Relationship Id="rId356" Type="http://schemas.openxmlformats.org/officeDocument/2006/relationships/oleObject" Target="embeddings/oleObject167.bin"/><Relationship Id="rId398" Type="http://schemas.openxmlformats.org/officeDocument/2006/relationships/oleObject" Target="embeddings/oleObject188.bin"/><Relationship Id="rId95" Type="http://schemas.openxmlformats.org/officeDocument/2006/relationships/image" Target="media/image50.wmf"/><Relationship Id="rId160" Type="http://schemas.openxmlformats.org/officeDocument/2006/relationships/oleObject" Target="embeddings/oleObject69.bin"/><Relationship Id="rId216" Type="http://schemas.openxmlformats.org/officeDocument/2006/relationships/oleObject" Target="embeddings/oleObject97.bin"/></Relationships>
</file>

<file path=word/charts/_rels/chart1.xml.rels><?xml version="1.0" encoding="UTF-8" standalone="yes"?>
<Relationships xmlns="http://schemas.openxmlformats.org/package/2006/relationships"><Relationship Id="rId1" Type="http://schemas.openxmlformats.org/officeDocument/2006/relationships/oleObject" Target="file:///E:\EML4551%20Fall%20Final%20Paper%20Info.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a:latin typeface="Times New Roman" pitchFamily="18" charset="0"/>
                <a:cs typeface="Times New Roman" pitchFamily="18" charset="0"/>
              </a:defRPr>
            </a:pPr>
            <a:r>
              <a:rPr lang="en-US">
                <a:latin typeface="Times New Roman" pitchFamily="18" charset="0"/>
                <a:cs typeface="Times New Roman" pitchFamily="18" charset="0"/>
              </a:rPr>
              <a:t>Fiber/Mold</a:t>
            </a:r>
            <a:r>
              <a:rPr lang="en-US" baseline="0">
                <a:latin typeface="Times New Roman" pitchFamily="18" charset="0"/>
                <a:cs typeface="Times New Roman" pitchFamily="18" charset="0"/>
              </a:rPr>
              <a:t> </a:t>
            </a:r>
            <a:r>
              <a:rPr lang="en-US">
                <a:latin typeface="Times New Roman" pitchFamily="18" charset="0"/>
                <a:cs typeface="Times New Roman" pitchFamily="18" charset="0"/>
              </a:rPr>
              <a:t>Placement Grid</a:t>
            </a:r>
          </a:p>
        </c:rich>
      </c:tx>
      <c:layout/>
    </c:title>
    <c:plotArea>
      <c:layout/>
      <c:scatterChart>
        <c:scatterStyle val="lineMarker"/>
        <c:ser>
          <c:idx val="0"/>
          <c:order val="0"/>
          <c:spPr>
            <a:ln w="28575">
              <a:noFill/>
            </a:ln>
          </c:spPr>
          <c:marker>
            <c:symbol val="diamond"/>
            <c:size val="7"/>
            <c:spPr>
              <a:noFill/>
              <a:ln>
                <a:noFill/>
              </a:ln>
            </c:spPr>
          </c:marker>
          <c:xVal>
            <c:numRef>
              <c:f>'Fiber Placement'!$A$1:$A$10</c:f>
              <c:numCache>
                <c:formatCode>General</c:formatCode>
                <c:ptCount val="10"/>
                <c:pt idx="0">
                  <c:v>0</c:v>
                </c:pt>
                <c:pt idx="1">
                  <c:v>5</c:v>
                </c:pt>
                <c:pt idx="2">
                  <c:v>10</c:v>
                </c:pt>
                <c:pt idx="3">
                  <c:v>15</c:v>
                </c:pt>
                <c:pt idx="4">
                  <c:v>20</c:v>
                </c:pt>
                <c:pt idx="5">
                  <c:v>25</c:v>
                </c:pt>
                <c:pt idx="6">
                  <c:v>30</c:v>
                </c:pt>
                <c:pt idx="7">
                  <c:v>35</c:v>
                </c:pt>
                <c:pt idx="8">
                  <c:v>40</c:v>
                </c:pt>
                <c:pt idx="9">
                  <c:v>45</c:v>
                </c:pt>
              </c:numCache>
            </c:numRef>
          </c:xVal>
          <c:yVal>
            <c:numRef>
              <c:f>'Fiber Placement'!$B$1:$B$12</c:f>
              <c:numCache>
                <c:formatCode>General</c:formatCode>
                <c:ptCount val="12"/>
                <c:pt idx="0">
                  <c:v>0</c:v>
                </c:pt>
                <c:pt idx="1">
                  <c:v>5</c:v>
                </c:pt>
                <c:pt idx="2">
                  <c:v>4</c:v>
                </c:pt>
                <c:pt idx="3">
                  <c:v>15</c:v>
                </c:pt>
                <c:pt idx="4">
                  <c:v>20</c:v>
                </c:pt>
                <c:pt idx="5">
                  <c:v>25</c:v>
                </c:pt>
                <c:pt idx="6">
                  <c:v>30</c:v>
                </c:pt>
                <c:pt idx="7">
                  <c:v>35</c:v>
                </c:pt>
                <c:pt idx="8">
                  <c:v>40</c:v>
                </c:pt>
                <c:pt idx="9">
                  <c:v>45</c:v>
                </c:pt>
                <c:pt idx="10">
                  <c:v>50</c:v>
                </c:pt>
                <c:pt idx="11">
                  <c:v>55</c:v>
                </c:pt>
              </c:numCache>
            </c:numRef>
          </c:yVal>
        </c:ser>
        <c:axId val="15108736"/>
        <c:axId val="75309440"/>
      </c:scatterChart>
      <c:valAx>
        <c:axId val="15108736"/>
        <c:scaling>
          <c:orientation val="minMax"/>
          <c:max val="45"/>
          <c:min val="0"/>
        </c:scaling>
        <c:axPos val="b"/>
        <c:majorGridlines/>
        <c:minorGridlines/>
        <c:title>
          <c:tx>
            <c:rich>
              <a:bodyPr/>
              <a:lstStyle/>
              <a:p>
                <a:pPr>
                  <a:defRPr/>
                </a:pPr>
                <a:r>
                  <a:rPr lang="en-US" sz="1200">
                    <a:latin typeface="Times New Roman" pitchFamily="18" charset="0"/>
                    <a:cs typeface="Times New Roman" pitchFamily="18" charset="0"/>
                  </a:rPr>
                  <a:t>Width</a:t>
                </a:r>
              </a:p>
            </c:rich>
          </c:tx>
          <c:layout/>
        </c:title>
        <c:numFmt formatCode="General" sourceLinked="1"/>
        <c:minorTickMark val="out"/>
        <c:tickLblPos val="nextTo"/>
        <c:crossAx val="75309440"/>
        <c:crosses val="autoZero"/>
        <c:crossBetween val="midCat"/>
        <c:majorUnit val="5"/>
        <c:minorUnit val="1"/>
      </c:valAx>
      <c:valAx>
        <c:axId val="75309440"/>
        <c:scaling>
          <c:orientation val="minMax"/>
          <c:max val="55"/>
          <c:min val="0"/>
        </c:scaling>
        <c:axPos val="l"/>
        <c:majorGridlines/>
        <c:minorGridlines/>
        <c:title>
          <c:tx>
            <c:rich>
              <a:bodyPr rot="-5400000" vert="horz"/>
              <a:lstStyle/>
              <a:p>
                <a:pPr>
                  <a:defRPr sz="1200">
                    <a:latin typeface="Times New Roman" pitchFamily="18" charset="0"/>
                    <a:cs typeface="Times New Roman" pitchFamily="18" charset="0"/>
                  </a:defRPr>
                </a:pPr>
                <a:r>
                  <a:rPr lang="en-US" sz="1200">
                    <a:latin typeface="Times New Roman" pitchFamily="18" charset="0"/>
                    <a:cs typeface="Times New Roman" pitchFamily="18" charset="0"/>
                  </a:rPr>
                  <a:t>Lemgth</a:t>
                </a:r>
              </a:p>
            </c:rich>
          </c:tx>
          <c:layout/>
        </c:title>
        <c:numFmt formatCode="General" sourceLinked="1"/>
        <c:minorTickMark val="out"/>
        <c:tickLblPos val="nextTo"/>
        <c:crossAx val="15108736"/>
        <c:crosses val="autoZero"/>
        <c:crossBetween val="midCat"/>
        <c:majorUnit val="5"/>
        <c:minorUnit val="1"/>
      </c:valAx>
    </c:plotArea>
    <c:plotVisOnly val="1"/>
  </c:chart>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BEDD6A5-8D3E-45C7-85E5-720CAF04D1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64</Pages>
  <Words>6389</Words>
  <Characters>36420</Characters>
  <Application>Microsoft Office Word</Application>
  <DocSecurity>4</DocSecurity>
  <Lines>303</Lines>
  <Paragraphs>85</Paragraphs>
  <ScaleCrop>false</ScaleCrop>
  <HeadingPairs>
    <vt:vector size="2" baseType="variant">
      <vt:variant>
        <vt:lpstr>Title</vt:lpstr>
      </vt:variant>
      <vt:variant>
        <vt:i4>1</vt:i4>
      </vt:variant>
    </vt:vector>
  </HeadingPairs>
  <TitlesOfParts>
    <vt:vector size="1" baseType="lpstr">
      <vt:lpstr/>
    </vt:vector>
  </TitlesOfParts>
  <Company>FAMU-FSU College of Engineering</Company>
  <LinksUpToDate>false</LinksUpToDate>
  <CharactersWithSpaces>42724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cmstest</dc:creator>
  <cp:keywords/>
  <dc:description/>
  <cp:lastModifiedBy>cmstest</cp:lastModifiedBy>
  <cp:revision>2</cp:revision>
  <cp:lastPrinted>2011-12-06T21:32:00Z</cp:lastPrinted>
  <dcterms:created xsi:type="dcterms:W3CDTF">2011-12-08T15:17:00Z</dcterms:created>
  <dcterms:modified xsi:type="dcterms:W3CDTF">2011-12-08T15:17:00Z</dcterms:modified>
</cp:coreProperties>
</file>